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45" w:rsidRDefault="00557826" w:rsidP="00D76FF9">
      <w:pPr>
        <w:rPr>
          <w:szCs w:val="24"/>
        </w:rPr>
      </w:pPr>
      <w:r>
        <w:rPr>
          <w:color w:val="000000"/>
        </w:rPr>
        <w:t xml:space="preserve">                                                         </w:t>
      </w:r>
      <w:bookmarkStart w:id="0" w:name="_GoBack"/>
      <w:bookmarkEnd w:id="0"/>
    </w:p>
    <w:p w:rsidR="00F03416" w:rsidRDefault="00F03416" w:rsidP="009B096E">
      <w:pPr>
        <w:jc w:val="both"/>
        <w:rPr>
          <w:spacing w:val="-1"/>
          <w:sz w:val="20"/>
        </w:rPr>
      </w:pPr>
    </w:p>
    <w:p w:rsidR="006D18C8" w:rsidRDefault="006D18C8" w:rsidP="009B096E">
      <w:pPr>
        <w:jc w:val="both"/>
        <w:rPr>
          <w:spacing w:val="-1"/>
          <w:sz w:val="20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CF068E" wp14:editId="583B2A2F">
                <wp:simplePos x="0" y="0"/>
                <wp:positionH relativeFrom="column">
                  <wp:posOffset>3190875</wp:posOffset>
                </wp:positionH>
                <wp:positionV relativeFrom="paragraph">
                  <wp:posOffset>-10160</wp:posOffset>
                </wp:positionV>
                <wp:extent cx="2926715" cy="1403985"/>
                <wp:effectExtent l="0" t="0" r="0" b="127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8C8" w:rsidRPr="00471C69" w:rsidRDefault="006D18C8" w:rsidP="006D18C8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  <w:p w:rsidR="006D18C8" w:rsidRPr="00D76FF9" w:rsidRDefault="006D18C8" w:rsidP="00D80F9E">
                            <w:pPr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 постановлению администрации Еткульского муниципального района </w:t>
                            </w:r>
                            <w:r w:rsidR="00D80F9E">
                              <w:rPr>
                                <w:sz w:val="28"/>
                                <w:szCs w:val="28"/>
                              </w:rPr>
                              <w:t>от 28.01.2021 г. № 45</w:t>
                            </w:r>
                            <w:r w:rsidR="00D76FF9" w:rsidRPr="00D76FF9">
                              <w:rPr>
                                <w:bCs/>
                                <w:szCs w:val="24"/>
                              </w:rPr>
                              <w:t>(изм. от 26.07.2021 №576)</w:t>
                            </w:r>
                          </w:p>
                          <w:p w:rsidR="006D18C8" w:rsidRPr="00471C69" w:rsidRDefault="006D18C8" w:rsidP="006D18C8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1.25pt;margin-top:-.8pt;width:230.4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" filled="f" stroked="f">
                <v:textbox style="mso-fit-shape-to-text:t">
                  <w:txbxContent>
                    <w:p w:rsidR="006D18C8" w:rsidRPr="00471C69" w:rsidRDefault="006D18C8" w:rsidP="006D18C8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1</w:t>
                      </w:r>
                    </w:p>
                    <w:p w:rsidR="006D18C8" w:rsidRPr="00D76FF9" w:rsidRDefault="006D18C8" w:rsidP="00D80F9E">
                      <w:pPr>
                        <w:contextualSpacing/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к постановлению администрации Еткульского муниципального района </w:t>
                      </w:r>
                      <w:r w:rsidR="00D80F9E">
                        <w:rPr>
                          <w:sz w:val="28"/>
                          <w:szCs w:val="28"/>
                        </w:rPr>
                        <w:t>от 28.01.2021 г. № 45</w:t>
                      </w:r>
                      <w:r w:rsidR="00D76FF9" w:rsidRPr="00D76FF9">
                        <w:rPr>
                          <w:bCs/>
                          <w:szCs w:val="24"/>
                        </w:rPr>
                        <w:t>(изм. от 26.07.2021 №576)</w:t>
                      </w:r>
                    </w:p>
                    <w:p w:rsidR="006D18C8" w:rsidRPr="00471C69" w:rsidRDefault="006D18C8" w:rsidP="006D18C8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rPr>
          <w:sz w:val="20"/>
        </w:rPr>
      </w:pPr>
    </w:p>
    <w:p w:rsidR="006D18C8" w:rsidRDefault="006D18C8" w:rsidP="006D18C8">
      <w:pPr>
        <w:rPr>
          <w:sz w:val="20"/>
        </w:rPr>
      </w:pPr>
    </w:p>
    <w:p w:rsidR="006D18C8" w:rsidRDefault="006D18C8" w:rsidP="006D18C8">
      <w:pPr>
        <w:rPr>
          <w:sz w:val="20"/>
        </w:rPr>
      </w:pPr>
    </w:p>
    <w:p w:rsidR="006D18C8" w:rsidRPr="006D18C8" w:rsidRDefault="006D18C8" w:rsidP="006D18C8">
      <w:pPr>
        <w:tabs>
          <w:tab w:val="left" w:pos="4320"/>
        </w:tabs>
        <w:jc w:val="center"/>
        <w:rPr>
          <w:sz w:val="28"/>
        </w:rPr>
      </w:pPr>
      <w:r w:rsidRPr="006D18C8">
        <w:rPr>
          <w:sz w:val="28"/>
        </w:rPr>
        <w:t>Положение</w:t>
      </w:r>
    </w:p>
    <w:p w:rsidR="006D18C8" w:rsidRDefault="006D18C8" w:rsidP="006D18C8">
      <w:pPr>
        <w:tabs>
          <w:tab w:val="left" w:pos="4320"/>
        </w:tabs>
        <w:jc w:val="center"/>
        <w:rPr>
          <w:bCs/>
          <w:sz w:val="28"/>
          <w:szCs w:val="28"/>
        </w:rPr>
      </w:pPr>
      <w:r w:rsidRPr="006D18C8">
        <w:rPr>
          <w:sz w:val="28"/>
        </w:rPr>
        <w:t xml:space="preserve">о комиссии по предупреждению и ликвидации чрезвычайных ситуаций и обеспечению пожарной безопасности </w:t>
      </w:r>
      <w:r>
        <w:rPr>
          <w:bCs/>
          <w:sz w:val="28"/>
          <w:szCs w:val="28"/>
        </w:rPr>
        <w:t>Еткульского муниципального района</w:t>
      </w:r>
    </w:p>
    <w:p w:rsidR="007E7894" w:rsidRDefault="007E7894" w:rsidP="006D18C8">
      <w:pPr>
        <w:tabs>
          <w:tab w:val="left" w:pos="4320"/>
        </w:tabs>
        <w:jc w:val="center"/>
        <w:rPr>
          <w:bCs/>
          <w:sz w:val="28"/>
          <w:szCs w:val="28"/>
        </w:rPr>
      </w:pPr>
    </w:p>
    <w:p w:rsidR="007E7894" w:rsidRPr="007E7894" w:rsidRDefault="007E7894" w:rsidP="0088736D">
      <w:pPr>
        <w:tabs>
          <w:tab w:val="left" w:pos="4320"/>
        </w:tabs>
        <w:ind w:firstLine="709"/>
        <w:jc w:val="center"/>
        <w:rPr>
          <w:sz w:val="28"/>
        </w:rPr>
      </w:pPr>
      <w:r w:rsidRPr="007E7894">
        <w:rPr>
          <w:sz w:val="28"/>
        </w:rPr>
        <w:t>I. Общие положения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1. Комиссия по предупреждению и ликвидации чрезвычайных ситуаций и обеспечению пожарной безопасности </w:t>
      </w:r>
      <w:r w:rsidR="00571ADC">
        <w:rPr>
          <w:bCs/>
          <w:sz w:val="28"/>
          <w:szCs w:val="28"/>
        </w:rPr>
        <w:t>Еткульского муниципального района</w:t>
      </w:r>
      <w:r w:rsidR="00571ADC" w:rsidRPr="007E7894">
        <w:rPr>
          <w:sz w:val="28"/>
        </w:rPr>
        <w:t xml:space="preserve"> </w:t>
      </w:r>
      <w:r w:rsidRPr="007E7894">
        <w:rPr>
          <w:sz w:val="28"/>
        </w:rPr>
        <w:t xml:space="preserve">(далее именуется - КЧС) является координационным органом единой государственной системы предупреждения и ликвидации чрезвычайных ситуаций (далее именуется - единая система) на </w:t>
      </w:r>
      <w:r w:rsidR="00626959">
        <w:rPr>
          <w:sz w:val="28"/>
        </w:rPr>
        <w:t>муниципальном</w:t>
      </w:r>
      <w:r w:rsidRPr="007E7894">
        <w:rPr>
          <w:sz w:val="28"/>
        </w:rPr>
        <w:t xml:space="preserve"> уровне.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2. КЧС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другими нормативными правовыми актами Челябинской области, </w:t>
      </w:r>
      <w:r w:rsidR="00571ADC" w:rsidRPr="005C35ED">
        <w:rPr>
          <w:sz w:val="28"/>
          <w:szCs w:val="28"/>
        </w:rPr>
        <w:t>администрации Еткульского муниципального района</w:t>
      </w:r>
      <w:r w:rsidR="00571ADC">
        <w:rPr>
          <w:sz w:val="28"/>
        </w:rPr>
        <w:t xml:space="preserve">, </w:t>
      </w:r>
      <w:r w:rsidRPr="007E7894">
        <w:rPr>
          <w:sz w:val="28"/>
        </w:rPr>
        <w:t>а также настоящим Положением.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3. КЧС осуществляет свою деятельность во взаимодействии с территориальными органами федеральных органов исполнительной власти, органами исполнительными власти Челябинской области, органами местного самоуправления </w:t>
      </w:r>
      <w:r w:rsidR="00571ADC" w:rsidRPr="005C35ED">
        <w:rPr>
          <w:sz w:val="28"/>
          <w:szCs w:val="28"/>
        </w:rPr>
        <w:t>Еткульского муниципального района</w:t>
      </w:r>
      <w:r w:rsidRPr="007E7894">
        <w:rPr>
          <w:sz w:val="28"/>
        </w:rPr>
        <w:t xml:space="preserve">, </w:t>
      </w:r>
      <w:r w:rsidR="00C870BD">
        <w:rPr>
          <w:sz w:val="28"/>
        </w:rPr>
        <w:t xml:space="preserve">учреждениями, </w:t>
      </w:r>
      <w:r w:rsidRPr="007E7894">
        <w:rPr>
          <w:sz w:val="28"/>
        </w:rPr>
        <w:t xml:space="preserve">организациями и общественными объединениями по обеспечению защиты населения и территории </w:t>
      </w:r>
      <w:r w:rsidR="00571ADC" w:rsidRPr="005C35ED">
        <w:rPr>
          <w:sz w:val="28"/>
          <w:szCs w:val="28"/>
        </w:rPr>
        <w:t>Еткульского муниципального района</w:t>
      </w:r>
      <w:r w:rsidRPr="007E7894">
        <w:rPr>
          <w:sz w:val="28"/>
        </w:rPr>
        <w:t xml:space="preserve"> от чрезвычайных ситуаций муниципального характера и обеспечению пожарной безопасности.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08590E">
      <w:pPr>
        <w:tabs>
          <w:tab w:val="left" w:pos="4320"/>
        </w:tabs>
        <w:ind w:firstLine="709"/>
        <w:jc w:val="center"/>
        <w:rPr>
          <w:sz w:val="28"/>
        </w:rPr>
      </w:pPr>
      <w:r w:rsidRPr="007E7894">
        <w:rPr>
          <w:sz w:val="28"/>
        </w:rPr>
        <w:t>II. Основные задачи КЧС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4. Основными задачами КЧС в соответствии с её компетенцией являются:</w:t>
      </w:r>
    </w:p>
    <w:p w:rsidR="007E7894" w:rsidRPr="007E7894" w:rsidRDefault="007E7894" w:rsidP="0008590E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1)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2) координация деятельности органов управления и сил территориальных органов федеральных органов исполнительной власти,</w:t>
      </w:r>
      <w:r w:rsidR="00C870BD">
        <w:rPr>
          <w:sz w:val="28"/>
        </w:rPr>
        <w:t xml:space="preserve"> учреждений и</w:t>
      </w:r>
      <w:r w:rsidRPr="007E7894">
        <w:rPr>
          <w:sz w:val="28"/>
        </w:rPr>
        <w:t xml:space="preserve"> организаций, находящихся в пределах </w:t>
      </w:r>
      <w:r w:rsidR="00626959">
        <w:rPr>
          <w:sz w:val="28"/>
        </w:rPr>
        <w:t>Еткульского муниципального района</w:t>
      </w:r>
      <w:r w:rsidRPr="007E7894">
        <w:rPr>
          <w:sz w:val="28"/>
        </w:rPr>
        <w:t xml:space="preserve">, органов местного самоуправления </w:t>
      </w:r>
      <w:r w:rsidR="00626959">
        <w:rPr>
          <w:sz w:val="28"/>
        </w:rPr>
        <w:t>Еткульского муниципального района</w:t>
      </w:r>
      <w:r w:rsidRPr="007E7894">
        <w:rPr>
          <w:sz w:val="28"/>
        </w:rPr>
        <w:t xml:space="preserve"> по </w:t>
      </w:r>
      <w:r w:rsidRPr="007E7894">
        <w:rPr>
          <w:sz w:val="28"/>
        </w:rPr>
        <w:lastRenderedPageBreak/>
        <w:t xml:space="preserve">предупреждению и ликвидации чрезвычайных ситуаций на </w:t>
      </w:r>
      <w:r w:rsidR="00571ADC">
        <w:rPr>
          <w:sz w:val="28"/>
        </w:rPr>
        <w:t>муниципальном</w:t>
      </w:r>
      <w:r w:rsidRPr="007E7894">
        <w:rPr>
          <w:sz w:val="28"/>
        </w:rPr>
        <w:t xml:space="preserve"> уровне единой системы;</w:t>
      </w:r>
      <w:r w:rsidR="00626959">
        <w:rPr>
          <w:sz w:val="28"/>
        </w:rPr>
        <w:t xml:space="preserve"> 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3) обеспечение согласованности действий территориальных органов федеральных органов исполнительной власти, </w:t>
      </w:r>
      <w:r w:rsidR="00C870BD">
        <w:rPr>
          <w:sz w:val="28"/>
        </w:rPr>
        <w:t xml:space="preserve">учреждений и </w:t>
      </w:r>
      <w:r w:rsidRPr="007E7894">
        <w:rPr>
          <w:sz w:val="28"/>
        </w:rPr>
        <w:t xml:space="preserve">организаций, находящихся в пределах </w:t>
      </w:r>
      <w:r w:rsidR="008F01D3">
        <w:rPr>
          <w:sz w:val="28"/>
        </w:rPr>
        <w:t>Еткульского муниципального района</w:t>
      </w:r>
      <w:r w:rsidRPr="007E7894">
        <w:rPr>
          <w:sz w:val="28"/>
        </w:rPr>
        <w:t xml:space="preserve">, органов местного самоуправления </w:t>
      </w:r>
      <w:r w:rsidR="008F01D3">
        <w:rPr>
          <w:sz w:val="28"/>
        </w:rPr>
        <w:t>Еткульского муниципального района</w:t>
      </w:r>
      <w:r w:rsidRPr="007E7894">
        <w:rPr>
          <w:sz w:val="28"/>
        </w:rPr>
        <w:t xml:space="preserve"> при решении задач в области предупреждения и ликвидации чрезвычайных ситуаций,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4)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5) рассмотрение вопросов об организации оповещения и информирования населения о чрезвычайных ситуациях.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5. На КЧС могут быть возложены иные задачи по предупреждению и ликвидации чрезвычайных ситуаций и обеспечению пожарной безопасности в соответствии с законодательством Российской Федерации и Челябинской области.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08590E">
      <w:pPr>
        <w:tabs>
          <w:tab w:val="left" w:pos="4320"/>
        </w:tabs>
        <w:ind w:firstLine="709"/>
        <w:jc w:val="center"/>
        <w:rPr>
          <w:sz w:val="28"/>
        </w:rPr>
      </w:pPr>
      <w:r w:rsidRPr="007E7894">
        <w:rPr>
          <w:sz w:val="28"/>
        </w:rPr>
        <w:t>III. Основные функции КЧС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6. В соответствии с возложенными задачами КЧС осуществляет следующие функции: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1) организует разработку предложений по совершенствованию нормативно-правовых актов </w:t>
      </w:r>
      <w:r w:rsidR="00BB5122">
        <w:rPr>
          <w:sz w:val="28"/>
        </w:rPr>
        <w:t>Еткульского муниципального района</w:t>
      </w:r>
      <w:r w:rsidR="00BB5122" w:rsidRPr="007E7894">
        <w:rPr>
          <w:sz w:val="28"/>
        </w:rPr>
        <w:t xml:space="preserve"> </w:t>
      </w:r>
      <w:r w:rsidRPr="007E7894">
        <w:rPr>
          <w:sz w:val="28"/>
        </w:rPr>
        <w:t xml:space="preserve">в области защиты населения и территорий от чрезвычайных ситуаций </w:t>
      </w:r>
      <w:r w:rsidR="00BB5122">
        <w:rPr>
          <w:sz w:val="28"/>
        </w:rPr>
        <w:t>муниципального</w:t>
      </w:r>
      <w:r w:rsidRPr="007E7894">
        <w:rPr>
          <w:sz w:val="28"/>
        </w:rPr>
        <w:t xml:space="preserve"> характера и обеспечению пожарной безопасности, в том числе обеспечению безопасности людей на водных объектах, плана действий по предупреждению и ликвидации чрезвычайных ситуаций на территории </w:t>
      </w:r>
      <w:r w:rsidR="00BB5122">
        <w:rPr>
          <w:sz w:val="28"/>
        </w:rPr>
        <w:t>Еткульского муниципального района</w:t>
      </w:r>
      <w:r w:rsidRPr="007E7894">
        <w:rPr>
          <w:sz w:val="28"/>
        </w:rPr>
        <w:t>;</w:t>
      </w:r>
      <w:r w:rsidR="0079113F">
        <w:rPr>
          <w:sz w:val="28"/>
        </w:rPr>
        <w:t xml:space="preserve"> 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1-1) вносит предложения </w:t>
      </w:r>
      <w:r w:rsidR="00862C4B">
        <w:rPr>
          <w:sz w:val="28"/>
        </w:rPr>
        <w:t>администрации Еткульского муниципального района</w:t>
      </w:r>
      <w:r w:rsidRPr="007E7894">
        <w:rPr>
          <w:sz w:val="28"/>
        </w:rPr>
        <w:t xml:space="preserve"> об отнесении возникших чрезвычайных ситуаций к чрезвычайным ситуациям </w:t>
      </w:r>
      <w:r w:rsidR="00862C4B">
        <w:rPr>
          <w:sz w:val="28"/>
        </w:rPr>
        <w:t>м</w:t>
      </w:r>
      <w:r w:rsidRPr="007E7894">
        <w:rPr>
          <w:sz w:val="28"/>
        </w:rPr>
        <w:t>униципального характера;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2) координирует действия органов управления, сил и средств единой системы на </w:t>
      </w:r>
      <w:r w:rsidR="00BF0FC5">
        <w:rPr>
          <w:sz w:val="28"/>
        </w:rPr>
        <w:t>муниципальном</w:t>
      </w:r>
      <w:r w:rsidRPr="007E7894">
        <w:rPr>
          <w:sz w:val="28"/>
        </w:rPr>
        <w:t xml:space="preserve"> уровне при возникновении и в период ликвидации чрезвычайных ситуаций муниципального характера, в том числе осуществляет координацию аварийно-спасательных и других неотложных работ;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3) осуществляет координацию всех работ по борьбе с пожарами в лесах на территории </w:t>
      </w:r>
      <w:r w:rsidR="00BF0FC5">
        <w:rPr>
          <w:sz w:val="28"/>
        </w:rPr>
        <w:t>Еткульского муниципального района</w:t>
      </w:r>
      <w:r w:rsidRPr="007E7894">
        <w:rPr>
          <w:sz w:val="28"/>
        </w:rPr>
        <w:t>;</w:t>
      </w:r>
      <w:r w:rsidR="00BF0FC5">
        <w:rPr>
          <w:sz w:val="28"/>
        </w:rPr>
        <w:t xml:space="preserve"> 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4) вносит предложения </w:t>
      </w:r>
      <w:r w:rsidR="00BF0FC5">
        <w:rPr>
          <w:sz w:val="28"/>
        </w:rPr>
        <w:t>администрации Еткульского муниципального района</w:t>
      </w:r>
      <w:r w:rsidRPr="007E7894">
        <w:rPr>
          <w:sz w:val="28"/>
        </w:rPr>
        <w:t xml:space="preserve"> об участии в реализации федеральных</w:t>
      </w:r>
      <w:r w:rsidR="00BF0FC5">
        <w:rPr>
          <w:sz w:val="28"/>
        </w:rPr>
        <w:t>, областных</w:t>
      </w:r>
      <w:r w:rsidRPr="007E7894">
        <w:rPr>
          <w:sz w:val="28"/>
        </w:rPr>
        <w:t xml:space="preserve"> целевых программ,</w:t>
      </w:r>
      <w:r w:rsidR="00F2658E">
        <w:rPr>
          <w:sz w:val="28"/>
        </w:rPr>
        <w:t xml:space="preserve"> </w:t>
      </w:r>
      <w:r w:rsidR="00F2658E">
        <w:rPr>
          <w:sz w:val="28"/>
        </w:rPr>
        <w:lastRenderedPageBreak/>
        <w:t>государственных программ Челябинской области,</w:t>
      </w:r>
      <w:r w:rsidRPr="007E7894">
        <w:rPr>
          <w:sz w:val="28"/>
        </w:rPr>
        <w:t xml:space="preserve"> национальных и федеральных проектов, разработке и реализации </w:t>
      </w:r>
      <w:r w:rsidR="00F2658E">
        <w:rPr>
          <w:sz w:val="28"/>
        </w:rPr>
        <w:t>муниципальных</w:t>
      </w:r>
      <w:r w:rsidRPr="007E7894">
        <w:rPr>
          <w:sz w:val="28"/>
        </w:rPr>
        <w:t xml:space="preserve"> программ, направленных на предупреждение и ликвидацию чрезвычайных ситуаций, обеспечение безопасности людей на водных объектах, обеспечение пожарной безопасности на территории </w:t>
      </w:r>
      <w:r w:rsidR="00F2658E">
        <w:rPr>
          <w:sz w:val="28"/>
        </w:rPr>
        <w:t>Еткульского муниципального района</w:t>
      </w:r>
      <w:r w:rsidRPr="007E7894">
        <w:rPr>
          <w:sz w:val="28"/>
        </w:rPr>
        <w:t>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5) вносит предложения </w:t>
      </w:r>
      <w:r w:rsidR="00F2658E">
        <w:rPr>
          <w:sz w:val="28"/>
        </w:rPr>
        <w:t>администрации Еткульского муниципального района</w:t>
      </w:r>
      <w:r w:rsidRPr="007E7894">
        <w:rPr>
          <w:sz w:val="28"/>
        </w:rPr>
        <w:t xml:space="preserve"> по формированию резервов финансовых и материальных ресурсов для ликв</w:t>
      </w:r>
      <w:r w:rsidR="00F2658E">
        <w:rPr>
          <w:sz w:val="28"/>
        </w:rPr>
        <w:t xml:space="preserve">идации чрезвычайных ситуаций </w:t>
      </w:r>
      <w:r w:rsidRPr="007E7894">
        <w:rPr>
          <w:sz w:val="28"/>
        </w:rPr>
        <w:t>муниципального характера;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6) разрабатывает предложения по экономическим и правовым мерам, направленным на предупре</w:t>
      </w:r>
      <w:r w:rsidR="00F2658E">
        <w:rPr>
          <w:sz w:val="28"/>
        </w:rPr>
        <w:t xml:space="preserve">ждение чрезвычайных ситуаций </w:t>
      </w:r>
      <w:r w:rsidRPr="007E7894">
        <w:rPr>
          <w:sz w:val="28"/>
        </w:rPr>
        <w:t xml:space="preserve">муниципального характера, обеспечение защиты населения и территории </w:t>
      </w:r>
      <w:r w:rsidR="00F2658E">
        <w:rPr>
          <w:sz w:val="28"/>
        </w:rPr>
        <w:t>Еткульского муниципального района</w:t>
      </w:r>
      <w:r w:rsidRPr="007E7894">
        <w:rPr>
          <w:sz w:val="28"/>
        </w:rPr>
        <w:t>;</w:t>
      </w:r>
      <w:r w:rsidR="005C2A76">
        <w:rPr>
          <w:sz w:val="28"/>
        </w:rPr>
        <w:t xml:space="preserve">  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7) участвует в разработке мероприятий по предупре</w:t>
      </w:r>
      <w:r w:rsidR="005C2A76">
        <w:rPr>
          <w:sz w:val="28"/>
        </w:rPr>
        <w:t xml:space="preserve">ждению чрезвычайных ситуаций </w:t>
      </w:r>
      <w:r w:rsidRPr="007E7894">
        <w:rPr>
          <w:sz w:val="28"/>
        </w:rPr>
        <w:t>муниципального характера, уменьшению ущерба от последствий аварий, катастроф и стихийных бедствий; мероприятий по повышению надежности и обеспечению устойчивости функционирования организаций при возникновении чрезвычайных ситуаций;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8) разрабатывает предложения по развитию и обеспечению функционирования органов управления, сил и средств единой системы на </w:t>
      </w:r>
      <w:r w:rsidR="005C2A76">
        <w:rPr>
          <w:sz w:val="28"/>
        </w:rPr>
        <w:t>муниципальном</w:t>
      </w:r>
      <w:r w:rsidRPr="007E7894">
        <w:rPr>
          <w:sz w:val="28"/>
        </w:rPr>
        <w:t xml:space="preserve"> уровне;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9) вносит предложения </w:t>
      </w:r>
      <w:r w:rsidR="005C2A76">
        <w:rPr>
          <w:sz w:val="28"/>
        </w:rPr>
        <w:t>администрации Еткульского муниципального района</w:t>
      </w:r>
      <w:r w:rsidRPr="007E7894">
        <w:rPr>
          <w:sz w:val="28"/>
        </w:rPr>
        <w:t xml:space="preserve"> о введении режимов повышенной готовности или чрезвычайной ситуации для органов управления и сил единой системы;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10) организует разработку предложений по ликв</w:t>
      </w:r>
      <w:r w:rsidR="00135420">
        <w:rPr>
          <w:sz w:val="28"/>
        </w:rPr>
        <w:t xml:space="preserve">идации чрезвычайных ситуаций </w:t>
      </w:r>
      <w:r w:rsidRPr="007E7894">
        <w:rPr>
          <w:sz w:val="28"/>
        </w:rPr>
        <w:t xml:space="preserve">муниципального характера, вносит предложения </w:t>
      </w:r>
      <w:r w:rsidR="00135420">
        <w:rPr>
          <w:sz w:val="28"/>
        </w:rPr>
        <w:t>главе Еткульского муниципального района</w:t>
      </w:r>
      <w:r w:rsidRPr="007E7894">
        <w:rPr>
          <w:sz w:val="28"/>
        </w:rPr>
        <w:t xml:space="preserve"> о принятии мер по защите населения и территории от чрезвычайных ситуаций, а также предложения по установлению </w:t>
      </w:r>
      <w:r w:rsidR="00135420">
        <w:rPr>
          <w:sz w:val="28"/>
        </w:rPr>
        <w:t xml:space="preserve">местного </w:t>
      </w:r>
      <w:r w:rsidRPr="007E7894">
        <w:rPr>
          <w:sz w:val="28"/>
        </w:rPr>
        <w:t>уровня реагирования на чрезвычайные ситуации, а также по его отмене;</w:t>
      </w:r>
      <w:r w:rsidR="00135420">
        <w:rPr>
          <w:sz w:val="28"/>
        </w:rPr>
        <w:t xml:space="preserve"> 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11) организует изучение причин возникновения чрезвычайных ситуаций и разрабатывает предложения по их предупреждению;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12) организует разработку и рассмотрение проекта ежегодного доклада о состоянии защиты населения и территорий </w:t>
      </w:r>
      <w:r w:rsidR="00135420">
        <w:rPr>
          <w:sz w:val="28"/>
        </w:rPr>
        <w:t>Еткульского муниципального района</w:t>
      </w:r>
      <w:r w:rsidRPr="007E7894">
        <w:rPr>
          <w:sz w:val="28"/>
        </w:rPr>
        <w:t xml:space="preserve"> от чрезвычайных ситуаций природного и техногенного характера;</w:t>
      </w:r>
      <w:r w:rsidR="00135420">
        <w:rPr>
          <w:sz w:val="28"/>
        </w:rPr>
        <w:t xml:space="preserve"> 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13) взаимодействует с комиссиями по предупреждению и ликвидации чрезвычайных ситуаций и обеспечению пожарной безопасности </w:t>
      </w:r>
      <w:r w:rsidR="00135420">
        <w:rPr>
          <w:sz w:val="28"/>
        </w:rPr>
        <w:t>сельских поселений Еткульского муниципального района</w:t>
      </w:r>
      <w:r w:rsidRPr="007E7894">
        <w:rPr>
          <w:sz w:val="28"/>
        </w:rPr>
        <w:t xml:space="preserve"> по вопросам предупреждения и ликвидации чрезвычайных ситуаций;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14) организует взаимодействие с комиссиями по предупреждению и ликвидации чрезвычайных ситуаций и обеспечению пожарной безопасности </w:t>
      </w:r>
      <w:r w:rsidR="00CB1EA7">
        <w:rPr>
          <w:sz w:val="28"/>
        </w:rPr>
        <w:t>муниципальных образований Челябинской области, Комиссией</w:t>
      </w:r>
      <w:r w:rsidR="00CB1EA7" w:rsidRPr="00CB1EA7">
        <w:rPr>
          <w:sz w:val="28"/>
        </w:rPr>
        <w:t xml:space="preserve"> по предупреждению и ликвидации чрезвычайных ситуаций и обеспечению пожарной безопасности Челябинской области</w:t>
      </w:r>
      <w:r w:rsidR="00CB1EA7">
        <w:rPr>
          <w:sz w:val="28"/>
        </w:rPr>
        <w:t xml:space="preserve">, </w:t>
      </w:r>
      <w:r w:rsidRPr="007E7894">
        <w:rPr>
          <w:sz w:val="28"/>
        </w:rPr>
        <w:t xml:space="preserve">территориальными органами, учреждениями и организациями Министерства Российской Федерации по делам гражданской обороны, чрезвычайным ситуациям и ликвидации последствий стихийных бедствий, органами военного командования и </w:t>
      </w:r>
      <w:r w:rsidRPr="007E7894">
        <w:rPr>
          <w:sz w:val="28"/>
        </w:rPr>
        <w:lastRenderedPageBreak/>
        <w:t>общественными организациями по вопросам сбора и обмена необходимой информацией в целях предупреждения и ликвидации последствий чрезвычайных ситуаций;</w:t>
      </w:r>
      <w:r w:rsidR="0003534F">
        <w:rPr>
          <w:sz w:val="28"/>
        </w:rPr>
        <w:t xml:space="preserve"> 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15) организует контроль за выполнением принятых ею решений в области защиты населения и территорий от чрезвычайных ситуаций и обеспечения пожарной безопасности.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8F01D3">
      <w:pPr>
        <w:tabs>
          <w:tab w:val="left" w:pos="4320"/>
        </w:tabs>
        <w:ind w:firstLine="709"/>
        <w:jc w:val="center"/>
        <w:rPr>
          <w:sz w:val="28"/>
        </w:rPr>
      </w:pPr>
      <w:r w:rsidRPr="007E7894">
        <w:rPr>
          <w:sz w:val="28"/>
        </w:rPr>
        <w:t>IV. Права КЧС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7. КЧС в пределах своей компетенции имеет право:</w:t>
      </w:r>
    </w:p>
    <w:p w:rsidR="007E7894" w:rsidRPr="007E7894" w:rsidRDefault="007E7894" w:rsidP="00CA1361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1) запрашивать и получать от территориальных органов федеральных</w:t>
      </w:r>
      <w:r w:rsidR="00CA1361">
        <w:rPr>
          <w:sz w:val="28"/>
        </w:rPr>
        <w:t xml:space="preserve"> органов исполнительной власти, </w:t>
      </w:r>
      <w:r w:rsidRPr="007E7894">
        <w:rPr>
          <w:sz w:val="28"/>
        </w:rPr>
        <w:t>органов местн</w:t>
      </w:r>
      <w:r w:rsidR="00CA1361">
        <w:rPr>
          <w:sz w:val="28"/>
        </w:rPr>
        <w:t>ого самоуправления Еткульского муниципального района</w:t>
      </w:r>
      <w:r w:rsidR="001D387E">
        <w:rPr>
          <w:sz w:val="28"/>
        </w:rPr>
        <w:t xml:space="preserve">, учреждений </w:t>
      </w:r>
      <w:r w:rsidRPr="007E7894">
        <w:rPr>
          <w:sz w:val="28"/>
        </w:rPr>
        <w:t>и организаций материалы и информацию, необходимые для осуществления своей деятельности;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2) заслушивать на своих заседаниях должностных лиц территориальных органов федеральных</w:t>
      </w:r>
      <w:r w:rsidR="00431A15">
        <w:rPr>
          <w:sz w:val="28"/>
        </w:rPr>
        <w:t xml:space="preserve"> органов исполнительной власти</w:t>
      </w:r>
      <w:r w:rsidRPr="007E7894">
        <w:rPr>
          <w:sz w:val="28"/>
        </w:rPr>
        <w:t xml:space="preserve">, органов местного самоуправления </w:t>
      </w:r>
      <w:r w:rsidR="00431A15">
        <w:rPr>
          <w:sz w:val="28"/>
        </w:rPr>
        <w:t>Еткульского муниципального района</w:t>
      </w:r>
      <w:r w:rsidR="004B7257">
        <w:rPr>
          <w:sz w:val="28"/>
        </w:rPr>
        <w:t>, учреждений</w:t>
      </w:r>
      <w:r w:rsidR="00431A15" w:rsidRPr="007E7894">
        <w:rPr>
          <w:sz w:val="28"/>
        </w:rPr>
        <w:t xml:space="preserve"> </w:t>
      </w:r>
      <w:r w:rsidRPr="007E7894">
        <w:rPr>
          <w:sz w:val="28"/>
        </w:rPr>
        <w:t>и организаций по вопросам предупреждения и ликвидации чрезвычайных ситуаций, обеспечения пожарной безопасности и безопасности людей на водных объектах;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3) привлекать для участия в своей работе представителей </w:t>
      </w:r>
      <w:r w:rsidR="00431A15">
        <w:rPr>
          <w:sz w:val="28"/>
        </w:rPr>
        <w:t>структурных по</w:t>
      </w:r>
      <w:r w:rsidR="00256795">
        <w:rPr>
          <w:sz w:val="28"/>
        </w:rPr>
        <w:t>дразделений администрации</w:t>
      </w:r>
      <w:r w:rsidR="00431A15" w:rsidRPr="007E7894">
        <w:rPr>
          <w:sz w:val="28"/>
        </w:rPr>
        <w:t xml:space="preserve"> </w:t>
      </w:r>
      <w:r w:rsidR="00431A15">
        <w:rPr>
          <w:sz w:val="28"/>
        </w:rPr>
        <w:t>Еткульского муниципального района</w:t>
      </w:r>
      <w:r w:rsidR="00256795">
        <w:rPr>
          <w:sz w:val="28"/>
        </w:rPr>
        <w:t>, муниципальных учреждений</w:t>
      </w:r>
      <w:r w:rsidRPr="007E7894">
        <w:rPr>
          <w:sz w:val="28"/>
        </w:rPr>
        <w:t xml:space="preserve">, а также по согласованию представителей территориальных органов федеральных органов исполнительной власти, </w:t>
      </w:r>
      <w:r w:rsidR="00431A15" w:rsidRPr="007E7894">
        <w:rPr>
          <w:sz w:val="28"/>
        </w:rPr>
        <w:t>органов местного самоуправления</w:t>
      </w:r>
      <w:r w:rsidR="00431A15">
        <w:rPr>
          <w:sz w:val="28"/>
        </w:rPr>
        <w:t xml:space="preserve"> сельских поселений</w:t>
      </w:r>
      <w:r w:rsidR="00431A15" w:rsidRPr="007E7894">
        <w:rPr>
          <w:sz w:val="28"/>
        </w:rPr>
        <w:t xml:space="preserve"> </w:t>
      </w:r>
      <w:r w:rsidR="00431A15">
        <w:rPr>
          <w:sz w:val="28"/>
        </w:rPr>
        <w:t>Еткульского муниципального района</w:t>
      </w:r>
      <w:r w:rsidR="004B7257">
        <w:rPr>
          <w:sz w:val="28"/>
        </w:rPr>
        <w:t>, учреждений</w:t>
      </w:r>
      <w:r w:rsidRPr="007E7894">
        <w:rPr>
          <w:sz w:val="28"/>
        </w:rPr>
        <w:t xml:space="preserve"> и организаций;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4) создавать рабочие группы по направлениям деятельности Комиссии, определять полномочия и порядок работы этих групп;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5) принимать решения, обязательные для выполнения </w:t>
      </w:r>
      <w:r w:rsidR="00256795">
        <w:rPr>
          <w:sz w:val="28"/>
        </w:rPr>
        <w:t>структурными подразделениями администрации</w:t>
      </w:r>
      <w:r w:rsidR="00256795" w:rsidRPr="007E7894">
        <w:rPr>
          <w:sz w:val="28"/>
        </w:rPr>
        <w:t xml:space="preserve"> </w:t>
      </w:r>
      <w:r w:rsidR="00256795">
        <w:rPr>
          <w:sz w:val="28"/>
        </w:rPr>
        <w:t>Еткульского муниципального района, муниципальными учреждениями</w:t>
      </w:r>
      <w:r w:rsidRPr="007E7894">
        <w:rPr>
          <w:sz w:val="28"/>
        </w:rPr>
        <w:t xml:space="preserve">, а также решения рекомендательного характера для территориальных органов федеральных органов исполнительной власти, органов местного самоуправления </w:t>
      </w:r>
      <w:r w:rsidR="00256795">
        <w:rPr>
          <w:sz w:val="28"/>
        </w:rPr>
        <w:t>сельских поселений</w:t>
      </w:r>
      <w:r w:rsidR="00256795" w:rsidRPr="007E7894">
        <w:rPr>
          <w:sz w:val="28"/>
        </w:rPr>
        <w:t xml:space="preserve"> </w:t>
      </w:r>
      <w:r w:rsidR="00256795">
        <w:rPr>
          <w:sz w:val="28"/>
        </w:rPr>
        <w:t>Еткульского муниципального района</w:t>
      </w:r>
      <w:r w:rsidR="00C870BD">
        <w:rPr>
          <w:sz w:val="28"/>
        </w:rPr>
        <w:t>, учреждений</w:t>
      </w:r>
      <w:r w:rsidRPr="007E7894">
        <w:rPr>
          <w:sz w:val="28"/>
        </w:rPr>
        <w:t xml:space="preserve"> и организаций;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6) осуществлять контроль за выполнением принятых ею решений по вопросам предупреждения и ликвидации чрезвычайных ситуаций, обеспечения пожарной безопасности и безопасности людей на водных объектах организациями;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7) вносить </w:t>
      </w:r>
      <w:r w:rsidR="005C77BE">
        <w:rPr>
          <w:sz w:val="28"/>
        </w:rPr>
        <w:t>в администрацию Еткульского муниципального района</w:t>
      </w:r>
      <w:r w:rsidRPr="007E7894">
        <w:rPr>
          <w:sz w:val="28"/>
        </w:rPr>
        <w:t xml:space="preserve"> предложения о проведении мероприятий по предупреждению и ликвидации чрезвычайных ситуаций на основе плана действий по предупреждению и ликвидации чрезвычайных ситуаций на территории </w:t>
      </w:r>
      <w:r w:rsidR="005C77BE">
        <w:rPr>
          <w:sz w:val="28"/>
        </w:rPr>
        <w:t>Еткульского муниципального района</w:t>
      </w:r>
      <w:r w:rsidRPr="007E7894">
        <w:rPr>
          <w:sz w:val="28"/>
        </w:rPr>
        <w:t>;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lastRenderedPageBreak/>
        <w:t>8) формировать оперативный штаб для ликвидации чрезвычайных ситуаций из числа членов Комиссии с привлечением необходимых специалистов по согласованию с их руководителями.</w:t>
      </w:r>
      <w:r w:rsidR="005C77BE">
        <w:rPr>
          <w:sz w:val="28"/>
        </w:rPr>
        <w:t xml:space="preserve"> </w:t>
      </w:r>
    </w:p>
    <w:p w:rsid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F03416" w:rsidRPr="007E7894" w:rsidRDefault="00F03416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8F01D3">
      <w:pPr>
        <w:tabs>
          <w:tab w:val="left" w:pos="4320"/>
        </w:tabs>
        <w:ind w:firstLine="709"/>
        <w:jc w:val="center"/>
        <w:rPr>
          <w:sz w:val="28"/>
        </w:rPr>
      </w:pPr>
      <w:r w:rsidRPr="007E7894">
        <w:rPr>
          <w:sz w:val="28"/>
        </w:rPr>
        <w:t>V. Структура и состав КЧС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8. Персональный состав КЧС, ее председатель, заместители и секретарь утверждаются </w:t>
      </w:r>
      <w:r w:rsidR="00A51758">
        <w:rPr>
          <w:sz w:val="28"/>
        </w:rPr>
        <w:t>постановлением администрации Еткульского муниципального района</w:t>
      </w:r>
      <w:r w:rsidRPr="007E7894">
        <w:rPr>
          <w:sz w:val="28"/>
        </w:rPr>
        <w:t>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Организационная структура, регламент, план проведения заседаний КЧС на год и распределение обязанностей в составе КЧС утверждаются решениями КЧС.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9. Председатель КЧС осуществляет в пределах своей компетенции взаимодействие с территориальными органами федеральных органов исполнительной власти, органами местного самоуправления </w:t>
      </w:r>
      <w:r w:rsidR="00110EE7">
        <w:rPr>
          <w:sz w:val="28"/>
        </w:rPr>
        <w:t>Еткульского муниципального района</w:t>
      </w:r>
      <w:r w:rsidR="008E1767">
        <w:rPr>
          <w:sz w:val="28"/>
        </w:rPr>
        <w:t>, учреждениями</w:t>
      </w:r>
      <w:r w:rsidR="001A09FB">
        <w:rPr>
          <w:sz w:val="28"/>
        </w:rPr>
        <w:t xml:space="preserve"> и организациями</w:t>
      </w:r>
      <w:r w:rsidRPr="007E7894">
        <w:rPr>
          <w:sz w:val="28"/>
        </w:rPr>
        <w:t>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10. Председатель КЧС имеет право формировать оперативные группы из членов КЧС с привлечением необходимых специалистов для организации выявления причин ухудшения обстановки, выработки предложений и организации принятия мер по предотвращению чрезвычайных ситуаций, оценки их характера в случае возникновения, выработки предложений по локализации и ликвидации чрезвычайных ситуаций, защите населения и окружающей среды.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11. Председатель КЧС организует её деятельность, несет ответственность за выполнение возложенных на КЧС задач и функций, подписывает распорядительные и планирующие документы в части, касающейся полномочий КЧС.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8F01D3">
      <w:pPr>
        <w:tabs>
          <w:tab w:val="left" w:pos="4320"/>
        </w:tabs>
        <w:ind w:firstLine="709"/>
        <w:jc w:val="center"/>
        <w:rPr>
          <w:sz w:val="28"/>
        </w:rPr>
      </w:pPr>
      <w:r w:rsidRPr="007E7894">
        <w:rPr>
          <w:sz w:val="28"/>
        </w:rPr>
        <w:t>VI. Организация работы КЧС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12. КЧС осуществляет свою деятельность в соответствии с планом проведения заседаний на год, который рассматривается на заседании КЧС и утверждается председателем КЧС.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13. Заседания КЧС проводятся по мере необходимости, но не реже одного раза в квартал. В случае необходимости могут созываться внеочередные заседания КЧС. Решение о проведении внеочередного заседания КЧС принимает председатель КЧС или лицо, его замещающее.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14. Заседания КЧС проводит председатель КЧС или по его поручению один из заместителей.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15. Заседание КЧС считается правомочным, если на нем присутствует не менее половины ее членов.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 xml:space="preserve">16. Члены КЧС принимают личное участие в ее заседаниях. В случае отсутствия члена КЧС на заседании вместо него может присутствовать лицо, временно исполняющее его должностные обязанности. В случае отсутствия на </w:t>
      </w:r>
      <w:r w:rsidRPr="007E7894">
        <w:rPr>
          <w:sz w:val="28"/>
        </w:rPr>
        <w:lastRenderedPageBreak/>
        <w:t>заседании члена КЧС или лица, его замещающего, данные лица имеют право представить свое мнение по рассматриваемым вопросам в письменной форме.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17. Подготовка материалов к заседаниям КЧС осуществляется органами и организациями, к сфере ведения которых относятся вопросы, включенные в повестку дня. Материалы должны быть представлены в КЧС не позднее чем за 5 - 10 дней до даты проведения заседания, за исключением случаев внеочередного заседания КЧС.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18. Решения КЧС принимаются простым большинством голосов присутствующих на заседании членов КЧС. В случае равенства голосов решающим является голос председателя КЧС.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19. Заседания КЧС протоколируются, решения КЧС оформляются отдельно и подписываются председателем КЧС или его заместителем, председательствующим на заседании.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20. Решения</w:t>
      </w:r>
      <w:r w:rsidR="00110EE7">
        <w:rPr>
          <w:sz w:val="28"/>
        </w:rPr>
        <w:t xml:space="preserve"> КЧС, принимаемые в соответствии с</w:t>
      </w:r>
      <w:r w:rsidRPr="007E7894">
        <w:rPr>
          <w:sz w:val="28"/>
        </w:rPr>
        <w:t xml:space="preserve"> ее компетенцией, являются обязательными для </w:t>
      </w:r>
      <w:r w:rsidR="00110EE7">
        <w:rPr>
          <w:sz w:val="28"/>
        </w:rPr>
        <w:t>структурных подразделений администрации</w:t>
      </w:r>
      <w:r w:rsidR="00110EE7" w:rsidRPr="007E7894">
        <w:rPr>
          <w:sz w:val="28"/>
        </w:rPr>
        <w:t xml:space="preserve"> </w:t>
      </w:r>
      <w:r w:rsidR="00110EE7">
        <w:rPr>
          <w:sz w:val="28"/>
        </w:rPr>
        <w:t>Еткульского муниципального района, муниципальных учреждений</w:t>
      </w:r>
      <w:r w:rsidRPr="007E7894">
        <w:rPr>
          <w:sz w:val="28"/>
        </w:rPr>
        <w:t>. Решения КЧС носят рекомендательный характер для территориальных органов федеральных органов исполнительной власти,</w:t>
      </w:r>
      <w:r w:rsidR="00CA07F4">
        <w:rPr>
          <w:sz w:val="28"/>
        </w:rPr>
        <w:t xml:space="preserve"> органов исполнительной власти Челябинской области,</w:t>
      </w:r>
      <w:r w:rsidRPr="007E7894">
        <w:rPr>
          <w:sz w:val="28"/>
        </w:rPr>
        <w:t xml:space="preserve"> органов местного самоуправления </w:t>
      </w:r>
      <w:r w:rsidR="00CA07F4">
        <w:rPr>
          <w:sz w:val="28"/>
        </w:rPr>
        <w:t>сельских поселений Еткульского муниципального района</w:t>
      </w:r>
      <w:r w:rsidRPr="007E7894">
        <w:rPr>
          <w:sz w:val="28"/>
        </w:rPr>
        <w:t xml:space="preserve">, </w:t>
      </w:r>
      <w:r w:rsidR="001D387E">
        <w:rPr>
          <w:sz w:val="28"/>
        </w:rPr>
        <w:t xml:space="preserve">учреждений, </w:t>
      </w:r>
      <w:r w:rsidRPr="007E7894">
        <w:rPr>
          <w:sz w:val="28"/>
        </w:rPr>
        <w:t>организаций и общественных объединений.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E7894">
        <w:rPr>
          <w:sz w:val="28"/>
        </w:rPr>
        <w:t>21. КЧС имеет бланк со своим наименованием.</w:t>
      </w:r>
    </w:p>
    <w:p w:rsidR="007E7894" w:rsidRPr="007E7894" w:rsidRDefault="007E7894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953325" w:rsidRDefault="0095332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1DBD95" wp14:editId="7BFEDB76">
                <wp:simplePos x="0" y="0"/>
                <wp:positionH relativeFrom="column">
                  <wp:posOffset>3195320</wp:posOffset>
                </wp:positionH>
                <wp:positionV relativeFrom="paragraph">
                  <wp:posOffset>-5715</wp:posOffset>
                </wp:positionV>
                <wp:extent cx="2926715" cy="156210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715" cy="156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416" w:rsidRPr="00471C69" w:rsidRDefault="00F03416" w:rsidP="00F03416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2</w:t>
                            </w:r>
                          </w:p>
                          <w:p w:rsidR="00F03416" w:rsidRPr="00471C69" w:rsidRDefault="00F03416" w:rsidP="00F03416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к постановлению администрации Еткульского муниципального района от 28.01.2021 г. № 45 (в ред. постановления администрации Еткульского муниципального района </w:t>
                            </w:r>
                            <w:r w:rsidR="00934E26">
                              <w:rPr>
                                <w:sz w:val="28"/>
                                <w:szCs w:val="28"/>
                              </w:rPr>
                              <w:t>от 26.07.2021 №576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223345" w:rsidRPr="00471C69" w:rsidRDefault="00223345" w:rsidP="00223345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C1DBD95" id="_x0000_s1027" type="#_x0000_t202" style="position:absolute;left:0;text-align:left;margin-left:251.6pt;margin-top:-.45pt;width:230.45pt;height:12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" filled="f" stroked="f">
                <v:textbox>
                  <w:txbxContent>
                    <w:p w:rsidR="00F03416" w:rsidRPr="00471C69" w:rsidRDefault="00F03416" w:rsidP="00F03416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2</w:t>
                      </w:r>
                    </w:p>
                    <w:p w:rsidR="00F03416" w:rsidRPr="00471C69" w:rsidRDefault="00F03416" w:rsidP="00F03416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к постановлению администрации Еткульского муниципального района от 28.01.2021 г. № 45 (в ред. постановления администрации Еткульского муниципального района </w:t>
                      </w:r>
                      <w:r w:rsidR="00934E26">
                        <w:rPr>
                          <w:sz w:val="28"/>
                          <w:szCs w:val="28"/>
                        </w:rPr>
                        <w:t>от 26.07.2021 №576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223345" w:rsidRPr="00471C69" w:rsidRDefault="00223345" w:rsidP="00223345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4163" w:rsidRDefault="005E416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8F01D3" w:rsidRDefault="008F01D3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223345">
      <w:pPr>
        <w:tabs>
          <w:tab w:val="left" w:pos="4320"/>
        </w:tabs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223345" w:rsidRDefault="00223345" w:rsidP="007E7894">
      <w:pPr>
        <w:tabs>
          <w:tab w:val="left" w:pos="4320"/>
        </w:tabs>
        <w:ind w:firstLine="709"/>
        <w:jc w:val="both"/>
        <w:rPr>
          <w:sz w:val="28"/>
        </w:rPr>
      </w:pPr>
    </w:p>
    <w:p w:rsidR="00F03416" w:rsidRDefault="00F03416" w:rsidP="00223345">
      <w:pPr>
        <w:tabs>
          <w:tab w:val="left" w:pos="4320"/>
        </w:tabs>
        <w:jc w:val="center"/>
        <w:rPr>
          <w:sz w:val="28"/>
        </w:rPr>
      </w:pPr>
    </w:p>
    <w:p w:rsidR="00934E26" w:rsidRPr="007E7894" w:rsidRDefault="00934E26" w:rsidP="00934E26">
      <w:pPr>
        <w:tabs>
          <w:tab w:val="left" w:pos="4320"/>
        </w:tabs>
        <w:jc w:val="center"/>
        <w:rPr>
          <w:sz w:val="28"/>
        </w:rPr>
      </w:pPr>
      <w:r w:rsidRPr="007E7894">
        <w:rPr>
          <w:sz w:val="28"/>
        </w:rPr>
        <w:t>Состав</w:t>
      </w:r>
    </w:p>
    <w:p w:rsidR="00934E26" w:rsidRDefault="00934E26" w:rsidP="00934E26">
      <w:pPr>
        <w:tabs>
          <w:tab w:val="left" w:pos="4320"/>
        </w:tabs>
        <w:jc w:val="center"/>
        <w:rPr>
          <w:bCs/>
          <w:sz w:val="28"/>
          <w:szCs w:val="28"/>
        </w:rPr>
      </w:pPr>
      <w:r w:rsidRPr="006D18C8">
        <w:rPr>
          <w:sz w:val="28"/>
        </w:rPr>
        <w:t xml:space="preserve">комиссии по предупреждению и ликвидации чрезвычайных ситуаций и обеспечению пожарной безопасности </w:t>
      </w:r>
      <w:r>
        <w:rPr>
          <w:bCs/>
          <w:sz w:val="28"/>
          <w:szCs w:val="28"/>
        </w:rPr>
        <w:t>Еткульского муниципального района</w:t>
      </w:r>
    </w:p>
    <w:p w:rsidR="00934E26" w:rsidRDefault="00934E26" w:rsidP="00934E26">
      <w:pPr>
        <w:rPr>
          <w:sz w:val="28"/>
        </w:rPr>
      </w:pPr>
    </w:p>
    <w:p w:rsidR="00934E26" w:rsidRPr="006D18C8" w:rsidRDefault="00934E26" w:rsidP="00934E26">
      <w:pPr>
        <w:tabs>
          <w:tab w:val="left" w:pos="4140"/>
        </w:tabs>
        <w:rPr>
          <w:sz w:val="28"/>
        </w:rPr>
      </w:pPr>
      <w:r>
        <w:rPr>
          <w:sz w:val="28"/>
        </w:rPr>
        <w:tab/>
      </w:r>
    </w:p>
    <w:tbl>
      <w:tblPr>
        <w:tblW w:w="4839" w:type="pct"/>
        <w:jc w:val="center"/>
        <w:tblLook w:val="01E0" w:firstRow="1" w:lastRow="1" w:firstColumn="1" w:lastColumn="1" w:noHBand="0" w:noVBand="0"/>
      </w:tblPr>
      <w:tblGrid>
        <w:gridCol w:w="2978"/>
        <w:gridCol w:w="381"/>
        <w:gridCol w:w="6177"/>
      </w:tblGrid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Кузьменков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Юрий Владимирович    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5402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Еткульского муниципального </w:t>
            </w:r>
            <w:r w:rsidRPr="0054026B">
              <w:rPr>
                <w:sz w:val="28"/>
                <w:szCs w:val="28"/>
              </w:rPr>
              <w:t>района, председатель комиссии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Карпович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Василий Васильевич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первый заместитель главы </w:t>
            </w:r>
            <w:r>
              <w:rPr>
                <w:sz w:val="28"/>
                <w:szCs w:val="28"/>
              </w:rPr>
              <w:t xml:space="preserve">Еткульского муниципального </w:t>
            </w:r>
            <w:r w:rsidRPr="0054026B">
              <w:rPr>
                <w:sz w:val="28"/>
                <w:szCs w:val="28"/>
              </w:rPr>
              <w:t>района, первый заместитель председателя комиссии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Барышников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3E116E" w:rsidRDefault="00934E26" w:rsidP="00E40CA7">
            <w:pPr>
              <w:jc w:val="both"/>
              <w:rPr>
                <w:sz w:val="28"/>
              </w:rPr>
            </w:pPr>
            <w:r w:rsidRPr="0054026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</w:rPr>
              <w:t>6 ПСО ФПС ГПС ГУ МЧС России по Челябинской области</w:t>
            </w:r>
            <w:r w:rsidRPr="0054026B">
              <w:rPr>
                <w:sz w:val="28"/>
                <w:szCs w:val="28"/>
              </w:rPr>
              <w:t>, заместитель председателя комиссии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34E26" w:rsidRPr="007659D1" w:rsidTr="00E40CA7">
        <w:trPr>
          <w:trHeight w:val="225"/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1F2F22">
              <w:rPr>
                <w:sz w:val="28"/>
                <w:szCs w:val="28"/>
              </w:rPr>
              <w:t>Белоусова Александра Олеговна</w:t>
            </w:r>
          </w:p>
        </w:tc>
        <w:tc>
          <w:tcPr>
            <w:tcW w:w="200" w:type="pct"/>
          </w:tcPr>
          <w:p w:rsidR="00934E26" w:rsidRPr="007659D1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7659D1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государственный санитарный врач по г.Коркино и г.Еманжелинску, Еткульскому району Челябинской области (по согласованию)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Водиченков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Юрий Федорович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начальник ОГ</w:t>
            </w:r>
            <w:r>
              <w:rPr>
                <w:sz w:val="28"/>
                <w:szCs w:val="28"/>
              </w:rPr>
              <w:t>Б</w:t>
            </w:r>
            <w:r w:rsidRPr="0054026B">
              <w:rPr>
                <w:sz w:val="28"/>
                <w:szCs w:val="28"/>
              </w:rPr>
              <w:t>У «Еткульская районная ветеринарная станция по борьбе с болезнями животных» (по согласованию)</w:t>
            </w:r>
          </w:p>
        </w:tc>
      </w:tr>
      <w:tr w:rsidR="00934E26" w:rsidRPr="0054026B" w:rsidTr="00E40CA7">
        <w:trPr>
          <w:trHeight w:val="345"/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Денисов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Андрей Андреевич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военный комиссар городов Коркино и Еманжелинск</w:t>
            </w:r>
            <w:r w:rsidRPr="0054026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Еманжелинского, Еткульского</w:t>
            </w:r>
            <w:r w:rsidRPr="005402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Коркинского районов</w:t>
            </w:r>
            <w:r w:rsidRPr="0054026B">
              <w:rPr>
                <w:sz w:val="28"/>
                <w:szCs w:val="28"/>
              </w:rPr>
              <w:t xml:space="preserve"> Челябинской области (по согласованию)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Егоров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Валерий Иванович       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E1758D">
              <w:rPr>
                <w:sz w:val="28"/>
                <w:szCs w:val="28"/>
              </w:rPr>
              <w:t>начальник Еткульского РЭС ПОЦЭС филиала ОАО «МРСК Урала» - «Челябэнерго» (по согласованию)</w:t>
            </w:r>
          </w:p>
        </w:tc>
      </w:tr>
      <w:tr w:rsidR="00934E26" w:rsidRPr="0054026B" w:rsidTr="00E40CA7">
        <w:trPr>
          <w:trHeight w:val="225"/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Жигунов </w:t>
            </w:r>
          </w:p>
          <w:p w:rsidR="00934E26" w:rsidRPr="007659D1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Алексеевич</w:t>
            </w:r>
          </w:p>
        </w:tc>
        <w:tc>
          <w:tcPr>
            <w:tcW w:w="200" w:type="pct"/>
          </w:tcPr>
          <w:p w:rsidR="00934E26" w:rsidRPr="007659D1" w:rsidRDefault="00934E26" w:rsidP="00E40CA7">
            <w:pPr>
              <w:jc w:val="both"/>
              <w:rPr>
                <w:sz w:val="28"/>
                <w:szCs w:val="28"/>
              </w:rPr>
            </w:pPr>
            <w:r w:rsidRPr="007659D1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7659D1" w:rsidRDefault="00934E26" w:rsidP="00E40CA7">
            <w:pPr>
              <w:jc w:val="both"/>
              <w:rPr>
                <w:sz w:val="28"/>
                <w:szCs w:val="28"/>
              </w:rPr>
            </w:pPr>
            <w:r w:rsidRPr="007659D1">
              <w:rPr>
                <w:sz w:val="28"/>
                <w:szCs w:val="28"/>
              </w:rPr>
              <w:t xml:space="preserve">начальник 66 ПСЧ </w:t>
            </w:r>
            <w:r>
              <w:rPr>
                <w:sz w:val="28"/>
              </w:rPr>
              <w:t>6 ПСО ФПС ГПС ГУ МЧС России по Челябинской области</w:t>
            </w:r>
            <w:r w:rsidRPr="007659D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934E26" w:rsidRPr="0054026B" w:rsidTr="00E40CA7">
        <w:trPr>
          <w:trHeight w:val="225"/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Кочнева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Светлана Алексеевна 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- 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>общественной безопасности</w:t>
            </w:r>
            <w:r w:rsidRPr="0054026B">
              <w:rPr>
                <w:sz w:val="28"/>
                <w:szCs w:val="28"/>
              </w:rPr>
              <w:t xml:space="preserve"> администрации Еткульского муниципального района, секретарь комиссии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A83045">
              <w:rPr>
                <w:sz w:val="28"/>
                <w:szCs w:val="28"/>
              </w:rPr>
              <w:lastRenderedPageBreak/>
              <w:t xml:space="preserve">Леванидов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A83045">
              <w:rPr>
                <w:sz w:val="28"/>
                <w:szCs w:val="28"/>
              </w:rPr>
              <w:t>Евгений Андреевич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главный врач ГБУЗ «Районная больница с. Еткуль» (по согласованию)</w:t>
            </w:r>
          </w:p>
        </w:tc>
      </w:tr>
      <w:tr w:rsidR="00934E26" w:rsidRPr="0054026B" w:rsidTr="00E40CA7">
        <w:trPr>
          <w:trHeight w:val="225"/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Лоскутов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Валентинович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начальник ОМВД России по Еткульскому району (по согласованию)</w:t>
            </w:r>
          </w:p>
        </w:tc>
      </w:tr>
      <w:tr w:rsidR="00934E26" w:rsidRPr="0054026B" w:rsidTr="00E40CA7">
        <w:trPr>
          <w:trHeight w:val="225"/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Ракланов </w:t>
            </w:r>
          </w:p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Вадимович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ОБУ «Центр пожаротушения и охраны леса Челябинской области» (по согласованию)</w:t>
            </w:r>
          </w:p>
        </w:tc>
      </w:tr>
      <w:tr w:rsidR="00934E26" w:rsidRPr="0054026B" w:rsidTr="00E40CA7">
        <w:trPr>
          <w:trHeight w:val="225"/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Рыбка </w:t>
            </w:r>
          </w:p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Борисович</w:t>
            </w:r>
          </w:p>
        </w:tc>
        <w:tc>
          <w:tcPr>
            <w:tcW w:w="200" w:type="pct"/>
          </w:tcPr>
          <w:p w:rsidR="00934E26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Еткульского ЛТЦ МЦТЭТ города Южноуральска Челябинского филиала Макрорегионального филиала Урал ПАО «Ростелеком» (по согласованию)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Саблин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Андрей Алексеевич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надзорной деятельности и профилактической работы по Коркинскому, Еткульскому и Еманжелинскому районам</w:t>
            </w:r>
            <w:r w:rsidRPr="005402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УНДиПР ГУ МЧС России по Челябинской области </w:t>
            </w:r>
            <w:r w:rsidRPr="0054026B">
              <w:rPr>
                <w:sz w:val="28"/>
                <w:szCs w:val="28"/>
              </w:rPr>
              <w:t>(по согласованию)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Сураев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территориального отдела «</w:t>
            </w:r>
            <w:r w:rsidRPr="00C040D6">
              <w:rPr>
                <w:sz w:val="28"/>
                <w:szCs w:val="28"/>
              </w:rPr>
              <w:t>Шершнёвское лесничество</w:t>
            </w:r>
            <w:r>
              <w:rPr>
                <w:sz w:val="28"/>
                <w:szCs w:val="28"/>
              </w:rPr>
              <w:t xml:space="preserve">» ГКУ «Челябинсклес» </w:t>
            </w:r>
            <w:r w:rsidRPr="0054026B">
              <w:rPr>
                <w:sz w:val="28"/>
                <w:szCs w:val="28"/>
              </w:rPr>
              <w:t>(по согласованию)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Толстолыткина Наталья Ильинична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начальник МКУ «ЕДДС Еткульского муниципального района»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Уварин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МОВО по г.Коркино и Еткульскому району – филиала ФГКУ «УВО ВНГ России по Челябинской</w:t>
            </w:r>
            <w:r w:rsidR="00574111">
              <w:rPr>
                <w:sz w:val="28"/>
                <w:szCs w:val="28"/>
              </w:rPr>
              <w:t xml:space="preserve"> области</w:t>
            </w:r>
            <w:r>
              <w:rPr>
                <w:sz w:val="28"/>
                <w:szCs w:val="28"/>
              </w:rPr>
              <w:t>» (по согласованию)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 xml:space="preserve">Уварина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Лариса Ивановна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54026B">
              <w:rPr>
                <w:sz w:val="28"/>
                <w:szCs w:val="28"/>
              </w:rPr>
              <w:t xml:space="preserve"> Управления образования администрации Еткульского муниципального района</w:t>
            </w:r>
          </w:p>
        </w:tc>
      </w:tr>
      <w:tr w:rsidR="00934E26" w:rsidRPr="0054026B" w:rsidTr="00E40CA7">
        <w:trPr>
          <w:jc w:val="center"/>
        </w:trPr>
        <w:tc>
          <w:tcPr>
            <w:tcW w:w="1561" w:type="pct"/>
          </w:tcPr>
          <w:p w:rsidR="00934E26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Чечиль </w:t>
            </w:r>
          </w:p>
          <w:p w:rsidR="00934E26" w:rsidRPr="0054026B" w:rsidRDefault="00934E26" w:rsidP="00E40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 w:rsidRPr="0054026B">
              <w:rPr>
                <w:sz w:val="28"/>
                <w:szCs w:val="28"/>
              </w:rPr>
              <w:t>-</w:t>
            </w: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54026B">
              <w:rPr>
                <w:sz w:val="28"/>
                <w:szCs w:val="28"/>
              </w:rPr>
              <w:t xml:space="preserve"> отдела </w:t>
            </w:r>
            <w:r>
              <w:rPr>
                <w:sz w:val="28"/>
                <w:szCs w:val="28"/>
              </w:rPr>
              <w:t>развития сельского хозяйства и экологии</w:t>
            </w:r>
            <w:r w:rsidRPr="0054026B">
              <w:rPr>
                <w:sz w:val="28"/>
                <w:szCs w:val="28"/>
              </w:rPr>
              <w:t xml:space="preserve"> администрации Еткульского муниципального района</w:t>
            </w:r>
          </w:p>
        </w:tc>
      </w:tr>
      <w:tr w:rsidR="00934E26" w:rsidRPr="0054026B" w:rsidTr="00E40CA7">
        <w:trPr>
          <w:trHeight w:val="255"/>
          <w:jc w:val="center"/>
        </w:trPr>
        <w:tc>
          <w:tcPr>
            <w:tcW w:w="1561" w:type="pct"/>
          </w:tcPr>
          <w:p w:rsidR="00934E26" w:rsidRPr="0054026B" w:rsidRDefault="00934E26" w:rsidP="00E40CA7">
            <w:pPr>
              <w:rPr>
                <w:sz w:val="28"/>
                <w:szCs w:val="28"/>
              </w:rPr>
            </w:pPr>
          </w:p>
        </w:tc>
        <w:tc>
          <w:tcPr>
            <w:tcW w:w="200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9" w:type="pct"/>
          </w:tcPr>
          <w:p w:rsidR="00934E26" w:rsidRPr="0054026B" w:rsidRDefault="00934E26" w:rsidP="00E40CA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E26" w:rsidRPr="006D18C8" w:rsidRDefault="00934E26" w:rsidP="00934E26">
      <w:pPr>
        <w:tabs>
          <w:tab w:val="left" w:pos="4140"/>
        </w:tabs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774D45" w:rsidRDefault="00774D45" w:rsidP="00774D45">
      <w:pPr>
        <w:tabs>
          <w:tab w:val="left" w:pos="4320"/>
        </w:tabs>
        <w:jc w:val="center"/>
        <w:rPr>
          <w:sz w:val="28"/>
        </w:rPr>
      </w:pPr>
    </w:p>
    <w:p w:rsidR="002F6663" w:rsidRDefault="002F6663" w:rsidP="002F6663">
      <w:pPr>
        <w:tabs>
          <w:tab w:val="left" w:pos="4320"/>
        </w:tabs>
        <w:rPr>
          <w:sz w:val="28"/>
        </w:rPr>
        <w:sectPr w:rsidR="002F6663" w:rsidSect="004E510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F6663" w:rsidRPr="002F6663" w:rsidRDefault="002F6663" w:rsidP="002F666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F6663">
        <w:rPr>
          <w:rFonts w:ascii="Calibri" w:eastAsia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12065</wp:posOffset>
                </wp:positionV>
                <wp:extent cx="2891155" cy="1727200"/>
                <wp:effectExtent l="0" t="0" r="0" b="0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1155" cy="172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663" w:rsidRPr="000A0D92" w:rsidRDefault="002F6663" w:rsidP="002F6663">
                            <w:pPr>
                              <w:contextualSpacing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3</w:t>
                            </w:r>
                          </w:p>
                          <w:p w:rsidR="002F6663" w:rsidRPr="000A0D92" w:rsidRDefault="002F6663" w:rsidP="002F6663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0A0D92">
                              <w:rPr>
                                <w:sz w:val="28"/>
                                <w:szCs w:val="28"/>
                              </w:rPr>
                              <w:t xml:space="preserve">к постановлению администрации Еткульского муниципального района от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28.01.2021 г. №45 (в ред. постановления </w:t>
                            </w:r>
                            <w:r w:rsidRPr="000A0D92">
                              <w:rPr>
                                <w:sz w:val="28"/>
                                <w:szCs w:val="28"/>
                              </w:rPr>
                              <w:t>администрации Еткульского муниципального района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41791" w:rsidRPr="00F03416">
                              <w:rPr>
                                <w:sz w:val="28"/>
                                <w:szCs w:val="28"/>
                              </w:rPr>
                              <w:t>от 16.02.2021 №136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2F6663" w:rsidRPr="000A0D92" w:rsidRDefault="002F6663" w:rsidP="002F6663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Надпись 61" o:spid="_x0000_s1028" type="#_x0000_t202" style="position:absolute;left:0;text-align:left;margin-left:585pt;margin-top:.95pt;width:227.65pt;height:136pt;z-index:251677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" filled="f" stroked="f">
                <v:textbox style="mso-fit-shape-to-text:t">
                  <w:txbxContent>
                    <w:p w:rsidR="002F6663" w:rsidRPr="000A0D92" w:rsidRDefault="002F6663" w:rsidP="002F6663">
                      <w:pPr>
                        <w:contextualSpacing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3</w:t>
                      </w:r>
                    </w:p>
                    <w:p w:rsidR="002F6663" w:rsidRPr="000A0D92" w:rsidRDefault="002F6663" w:rsidP="002F6663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 w:rsidRPr="000A0D92">
                        <w:rPr>
                          <w:sz w:val="28"/>
                          <w:szCs w:val="28"/>
                        </w:rPr>
                        <w:t xml:space="preserve">к постановлению администрации Еткульского муниципального района от </w:t>
                      </w:r>
                      <w:r>
                        <w:rPr>
                          <w:sz w:val="28"/>
                          <w:szCs w:val="28"/>
                        </w:rPr>
                        <w:t xml:space="preserve">28.01.2021 г. №45 (в ред. постановления </w:t>
                      </w:r>
                      <w:r w:rsidRPr="000A0D92">
                        <w:rPr>
                          <w:sz w:val="28"/>
                          <w:szCs w:val="28"/>
                        </w:rPr>
                        <w:t>администрации Еткульского муниципального района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141791" w:rsidRPr="00F03416">
                        <w:rPr>
                          <w:sz w:val="28"/>
                          <w:szCs w:val="28"/>
                        </w:rPr>
                        <w:t>от 16.02.2021 №136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2F6663" w:rsidRPr="000A0D92" w:rsidRDefault="002F6663" w:rsidP="002F6663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6663" w:rsidRPr="002F6663" w:rsidRDefault="002F6663" w:rsidP="002F666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F6663">
        <w:rPr>
          <w:rFonts w:eastAsia="Calibri"/>
          <w:b/>
          <w:sz w:val="22"/>
          <w:szCs w:val="22"/>
          <w:lang w:eastAsia="en-US"/>
        </w:rPr>
        <w:t>Организационная структура</w:t>
      </w:r>
    </w:p>
    <w:p w:rsidR="002F6663" w:rsidRPr="002F6663" w:rsidRDefault="002F6663" w:rsidP="002F6663">
      <w:pPr>
        <w:jc w:val="center"/>
        <w:rPr>
          <w:rFonts w:eastAsia="Calibri"/>
          <w:sz w:val="22"/>
          <w:szCs w:val="22"/>
          <w:lang w:eastAsia="en-US"/>
        </w:rPr>
      </w:pPr>
      <w:r w:rsidRPr="002F6663">
        <w:rPr>
          <w:rFonts w:eastAsia="Calibri"/>
          <w:sz w:val="22"/>
          <w:szCs w:val="22"/>
          <w:lang w:eastAsia="en-US"/>
        </w:rPr>
        <w:t>комиссии по предупреждению и ликвидации чрезвычайных ситуаций и</w:t>
      </w:r>
    </w:p>
    <w:p w:rsidR="002F6663" w:rsidRPr="002F6663" w:rsidRDefault="002F6663" w:rsidP="002F6663">
      <w:pPr>
        <w:jc w:val="center"/>
        <w:rPr>
          <w:rFonts w:eastAsia="Calibri"/>
          <w:sz w:val="22"/>
          <w:szCs w:val="22"/>
          <w:lang w:eastAsia="en-US"/>
        </w:rPr>
      </w:pPr>
      <w:r w:rsidRPr="002F6663">
        <w:rPr>
          <w:rFonts w:eastAsia="Calibri"/>
          <w:sz w:val="22"/>
          <w:szCs w:val="22"/>
          <w:lang w:eastAsia="en-US"/>
        </w:rPr>
        <w:t>обеспечению пожарной безопасности Еткульского муниципального района</w:t>
      </w:r>
    </w:p>
    <w:p w:rsidR="002F6663" w:rsidRPr="002F6663" w:rsidRDefault="002F6663" w:rsidP="002F6663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right" w:tblpY="20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F6663" w:rsidRPr="002F6663" w:rsidTr="00B85B19">
        <w:trPr>
          <w:trHeight w:val="416"/>
        </w:trPr>
        <w:tc>
          <w:tcPr>
            <w:tcW w:w="5529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2F6663">
              <w:rPr>
                <w:rFonts w:eastAsia="Calibri"/>
                <w:b/>
                <w:sz w:val="20"/>
                <w:szCs w:val="22"/>
                <w:lang w:eastAsia="en-US"/>
              </w:rPr>
              <w:t xml:space="preserve">Рабочие группы при КЧС </w:t>
            </w:r>
          </w:p>
          <w:p w:rsidR="002F6663" w:rsidRPr="002F6663" w:rsidRDefault="002F6663" w:rsidP="002F6663">
            <w:pPr>
              <w:jc w:val="center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2F6663">
              <w:rPr>
                <w:rFonts w:eastAsia="Calibri"/>
                <w:b/>
                <w:sz w:val="20"/>
                <w:szCs w:val="22"/>
                <w:lang w:eastAsia="en-US"/>
              </w:rPr>
              <w:t>Еткульского муниципального района</w:t>
            </w:r>
          </w:p>
        </w:tc>
      </w:tr>
      <w:tr w:rsidR="002F6663" w:rsidRPr="002F6663" w:rsidTr="00B85B19">
        <w:trPr>
          <w:trHeight w:val="759"/>
        </w:trPr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2F6663" w:rsidRPr="002F6663" w:rsidRDefault="002F6663" w:rsidP="002F6663">
            <w:pPr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2F6663">
              <w:rPr>
                <w:rFonts w:eastAsia="Calibri"/>
                <w:sz w:val="20"/>
                <w:szCs w:val="22"/>
                <w:lang w:eastAsia="en-US"/>
              </w:rPr>
              <w:t>Рабочая группа по выявлению и пресечению нарушений законодательства в области пожарной безопасности в части осуществления социальных услуг для граждан</w:t>
            </w:r>
          </w:p>
          <w:p w:rsidR="002F6663" w:rsidRPr="002F6663" w:rsidRDefault="002F6663" w:rsidP="002F6663">
            <w:pPr>
              <w:jc w:val="both"/>
              <w:rPr>
                <w:rFonts w:eastAsia="Calibri"/>
                <w:sz w:val="20"/>
                <w:szCs w:val="22"/>
                <w:lang w:eastAsia="en-US"/>
              </w:rPr>
            </w:pPr>
            <w:r w:rsidRPr="002F6663">
              <w:rPr>
                <w:rFonts w:eastAsia="Calibri"/>
                <w:sz w:val="20"/>
                <w:szCs w:val="22"/>
                <w:lang w:eastAsia="en-US"/>
              </w:rPr>
              <w:t>Руководитель – первый заместитель главы Еткульского муниципального района</w:t>
            </w:r>
          </w:p>
        </w:tc>
      </w:tr>
    </w:tbl>
    <w:p w:rsidR="002F6663" w:rsidRPr="002F6663" w:rsidRDefault="002F6663" w:rsidP="002F6663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12700</wp:posOffset>
                </wp:positionV>
                <wp:extent cx="2794635" cy="676275"/>
                <wp:effectExtent l="9525" t="13970" r="5715" b="508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63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663" w:rsidRPr="0022028F" w:rsidRDefault="002F6663" w:rsidP="002F6663">
                            <w:pPr>
                              <w:jc w:val="center"/>
                            </w:pPr>
                            <w:r w:rsidRPr="0022028F">
                              <w:rPr>
                                <w:b/>
                              </w:rPr>
                              <w:t>Председатель комиссии</w:t>
                            </w:r>
                            <w:r w:rsidRPr="0022028F">
                              <w:t xml:space="preserve"> –</w:t>
                            </w:r>
                          </w:p>
                          <w:p w:rsidR="002F6663" w:rsidRPr="0022028F" w:rsidRDefault="002F6663" w:rsidP="002F6663">
                            <w:pPr>
                              <w:jc w:val="center"/>
                            </w:pPr>
                            <w:r>
                              <w:t>Глава Еткульского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60" o:spid="_x0000_s1029" style="position:absolute;left:0;text-align:left;margin-left:197.25pt;margin-top:1pt;width:220.05pt;height:53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">
                <v:textbox>
                  <w:txbxContent>
                    <w:p w:rsidR="002F6663" w:rsidRPr="0022028F" w:rsidRDefault="002F6663" w:rsidP="002F6663">
                      <w:pPr>
                        <w:jc w:val="center"/>
                      </w:pPr>
                      <w:r w:rsidRPr="0022028F">
                        <w:rPr>
                          <w:b/>
                        </w:rPr>
                        <w:t>Председатель комиссии</w:t>
                      </w:r>
                      <w:r w:rsidRPr="0022028F">
                        <w:t xml:space="preserve"> –</w:t>
                      </w:r>
                    </w:p>
                    <w:p w:rsidR="002F6663" w:rsidRPr="0022028F" w:rsidRDefault="002F6663" w:rsidP="002F6663">
                      <w:pPr>
                        <w:jc w:val="center"/>
                      </w:pPr>
                      <w:r>
                        <w:t>Глава Еткульского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169545</wp:posOffset>
                </wp:positionV>
                <wp:extent cx="2200275" cy="845185"/>
                <wp:effectExtent l="0" t="0" r="28575" b="1206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663" w:rsidRDefault="002F6663" w:rsidP="002F6663">
                            <w:pPr>
                              <w:jc w:val="center"/>
                            </w:pPr>
                            <w:r>
                              <w:t>Секретариат комиссии</w:t>
                            </w:r>
                          </w:p>
                          <w:p w:rsidR="002F6663" w:rsidRPr="0022028F" w:rsidRDefault="002F6663" w:rsidP="002F6663">
                            <w:pPr>
                              <w:jc w:val="center"/>
                            </w:pPr>
                            <w:r>
                              <w:t>(Отдел общественной безопасности администрации Еткульского муниципального района)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59" o:spid="_x0000_s1030" style="position:absolute;margin-left:.05pt;margin-top:13.35pt;width:173.25pt;height:66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">
                <v:textbox>
                  <w:txbxContent>
                    <w:p w:rsidR="002F6663" w:rsidRDefault="002F6663" w:rsidP="002F6663">
                      <w:pPr>
                        <w:jc w:val="center"/>
                      </w:pPr>
                      <w:r>
                        <w:t>Секретариат комиссии</w:t>
                      </w:r>
                    </w:p>
                    <w:p w:rsidR="002F6663" w:rsidRPr="0022028F" w:rsidRDefault="002F6663" w:rsidP="002F6663">
                      <w:pPr>
                        <w:jc w:val="center"/>
                      </w:pPr>
                      <w:r>
                        <w:t>(Отдел общественной безопасности администрации Еткульского муниципального района)</w:t>
                      </w:r>
                    </w:p>
                  </w:txbxContent>
                </v:textbox>
              </v:rect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5299710</wp:posOffset>
                </wp:positionH>
                <wp:positionV relativeFrom="paragraph">
                  <wp:posOffset>165100</wp:posOffset>
                </wp:positionV>
                <wp:extent cx="2882265" cy="934720"/>
                <wp:effectExtent l="13335" t="8255" r="28575" b="5715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265" cy="934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F9A75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8" o:spid="_x0000_s1026" type="#_x0000_t32" style="position:absolute;margin-left:417.3pt;margin-top:13pt;width:226.95pt;height:73.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">
                <v:stroke endarrow="block"/>
              </v:shape>
            </w:pict>
          </mc:Fallback>
        </mc:AlternateContent>
      </w:r>
    </w:p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191770</wp:posOffset>
                </wp:positionV>
                <wp:extent cx="1261110" cy="148590"/>
                <wp:effectExtent l="28575" t="13335" r="5715" b="571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1110" cy="148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E63FDCA" id="Прямая со стрелкой 57" o:spid="_x0000_s1026" type="#_x0000_t32" style="position:absolute;margin-left:175.5pt;margin-top:15.1pt;width:99.3pt;height:11.7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">
                <v:stroke endarrow="block"/>
              </v:shape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192405</wp:posOffset>
                </wp:positionV>
                <wp:extent cx="1529715" cy="730885"/>
                <wp:effectExtent l="13335" t="13970" r="38100" b="55245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9715" cy="730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D91A0E9" id="Прямая со стрелкой 56" o:spid="_x0000_s1026" type="#_x0000_t32" style="position:absolute;margin-left:277.05pt;margin-top:15.15pt;width:120.45pt;height:57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">
                <v:stroke endarrow="block"/>
              </v:shape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1756410</wp:posOffset>
                </wp:positionH>
                <wp:positionV relativeFrom="paragraph">
                  <wp:posOffset>191770</wp:posOffset>
                </wp:positionV>
                <wp:extent cx="1762125" cy="743585"/>
                <wp:effectExtent l="32385" t="13335" r="5715" b="52705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2125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E117DBC" id="Прямая со стрелкой 55" o:spid="_x0000_s1026" type="#_x0000_t32" style="position:absolute;margin-left:138.3pt;margin-top:15.1pt;width:138.75pt;height:58.55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">
                <v:stroke endarrow="block"/>
              </v:shape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191770</wp:posOffset>
                </wp:positionV>
                <wp:extent cx="635" cy="1729740"/>
                <wp:effectExtent l="13335" t="13335" r="5080" b="952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29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75B0FE1" id="Прямая со стрелкой 54" o:spid="_x0000_s1026" type="#_x0000_t32" style="position:absolute;margin-left:277.05pt;margin-top:15.1pt;width:.05pt;height:136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"/>
            </w:pict>
          </mc:Fallback>
        </mc:AlternateContent>
      </w:r>
    </w:p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26670</wp:posOffset>
                </wp:positionV>
                <wp:extent cx="3206115" cy="885825"/>
                <wp:effectExtent l="13335" t="11430" r="9525" b="762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11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663" w:rsidRDefault="002F6663" w:rsidP="002F6663">
                            <w:pPr>
                              <w:jc w:val="center"/>
                            </w:pPr>
                            <w:r w:rsidRPr="0022028F">
                              <w:rPr>
                                <w:b/>
                              </w:rPr>
                              <w:t>Заместитель председателя</w:t>
                            </w:r>
                            <w:r w:rsidRPr="0022028F">
                              <w:t xml:space="preserve"> </w:t>
                            </w:r>
                            <w:r w:rsidRPr="0022028F">
                              <w:rPr>
                                <w:b/>
                              </w:rPr>
                              <w:t xml:space="preserve">комиссии </w:t>
                            </w:r>
                            <w:r w:rsidRPr="0022028F">
                              <w:t xml:space="preserve">– </w:t>
                            </w:r>
                          </w:p>
                          <w:p w:rsidR="002F6663" w:rsidRDefault="002F6663" w:rsidP="002F6663">
                            <w:pPr>
                              <w:jc w:val="center"/>
                            </w:pPr>
                            <w:r>
                              <w:t xml:space="preserve">первый </w:t>
                            </w:r>
                            <w:r w:rsidRPr="0022028F">
                              <w:t xml:space="preserve">заместитель </w:t>
                            </w:r>
                            <w:r>
                              <w:t xml:space="preserve">главы </w:t>
                            </w:r>
                          </w:p>
                          <w:p w:rsidR="002F6663" w:rsidRPr="0022028F" w:rsidRDefault="002F6663" w:rsidP="002F6663">
                            <w:pPr>
                              <w:jc w:val="center"/>
                            </w:pPr>
                            <w:r>
                              <w:t>Еткульского муниципального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53" o:spid="_x0000_s1031" style="position:absolute;margin-left:18.3pt;margin-top:2.1pt;width:252.45pt;height:6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">
                <v:textbox>
                  <w:txbxContent>
                    <w:p w:rsidR="002F6663" w:rsidRDefault="002F6663" w:rsidP="002F6663">
                      <w:pPr>
                        <w:jc w:val="center"/>
                      </w:pPr>
                      <w:r w:rsidRPr="0022028F">
                        <w:rPr>
                          <w:b/>
                        </w:rPr>
                        <w:t>Заместитель председателя</w:t>
                      </w:r>
                      <w:r w:rsidRPr="0022028F">
                        <w:t xml:space="preserve"> </w:t>
                      </w:r>
                      <w:r w:rsidRPr="0022028F">
                        <w:rPr>
                          <w:b/>
                        </w:rPr>
                        <w:t xml:space="preserve">комиссии </w:t>
                      </w:r>
                      <w:r w:rsidRPr="0022028F">
                        <w:t xml:space="preserve">– </w:t>
                      </w:r>
                    </w:p>
                    <w:p w:rsidR="002F6663" w:rsidRDefault="002F6663" w:rsidP="002F6663">
                      <w:pPr>
                        <w:jc w:val="center"/>
                      </w:pPr>
                      <w:r>
                        <w:t xml:space="preserve">первый </w:t>
                      </w:r>
                      <w:r w:rsidRPr="0022028F">
                        <w:t xml:space="preserve">заместитель </w:t>
                      </w:r>
                      <w:r>
                        <w:t xml:space="preserve">главы </w:t>
                      </w:r>
                    </w:p>
                    <w:p w:rsidR="002F6663" w:rsidRPr="0022028F" w:rsidRDefault="002F6663" w:rsidP="002F6663">
                      <w:pPr>
                        <w:jc w:val="center"/>
                      </w:pPr>
                      <w:r>
                        <w:t>Еткульского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15240</wp:posOffset>
                </wp:positionV>
                <wp:extent cx="2894965" cy="885825"/>
                <wp:effectExtent l="10795" t="9525" r="8890" b="952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96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663" w:rsidRDefault="002F6663" w:rsidP="002F6663">
                            <w:pPr>
                              <w:jc w:val="center"/>
                            </w:pPr>
                            <w:r w:rsidRPr="0022028F">
                              <w:rPr>
                                <w:b/>
                              </w:rPr>
                              <w:t>Заместитель председателя комиссии</w:t>
                            </w:r>
                            <w:r w:rsidRPr="0022028F">
                              <w:t xml:space="preserve"> – начальник </w:t>
                            </w:r>
                            <w:r w:rsidRPr="00055BC9">
                              <w:t xml:space="preserve">6 ПСО ФПС ГПС </w:t>
                            </w:r>
                          </w:p>
                          <w:p w:rsidR="002F6663" w:rsidRPr="0022028F" w:rsidRDefault="002F6663" w:rsidP="002F6663">
                            <w:pPr>
                              <w:jc w:val="center"/>
                            </w:pPr>
                            <w:r w:rsidRPr="00055BC9">
                              <w:t>ГУ МЧС России по Челябинской области</w:t>
                            </w:r>
                          </w:p>
                          <w:p w:rsidR="002F6663" w:rsidRDefault="002F6663" w:rsidP="002F6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Прямоугольник 52" o:spid="_x0000_s1032" style="position:absolute;margin-left:283.6pt;margin-top:1.2pt;width:227.95pt;height:6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">
                <v:textbox>
                  <w:txbxContent>
                    <w:p w:rsidR="002F6663" w:rsidRDefault="002F6663" w:rsidP="002F6663">
                      <w:pPr>
                        <w:jc w:val="center"/>
                      </w:pPr>
                      <w:r w:rsidRPr="0022028F">
                        <w:rPr>
                          <w:b/>
                        </w:rPr>
                        <w:t>Заместитель председателя комиссии</w:t>
                      </w:r>
                      <w:r w:rsidRPr="0022028F">
                        <w:t xml:space="preserve"> – начальник </w:t>
                      </w:r>
                      <w:r w:rsidRPr="00055BC9">
                        <w:t xml:space="preserve">6 ПСО ФПС ГПС </w:t>
                      </w:r>
                    </w:p>
                    <w:p w:rsidR="002F6663" w:rsidRPr="0022028F" w:rsidRDefault="002F6663" w:rsidP="002F6663">
                      <w:pPr>
                        <w:jc w:val="center"/>
                      </w:pPr>
                      <w:r w:rsidRPr="00055BC9">
                        <w:t>ГУ МЧС России по Челябинской области</w:t>
                      </w:r>
                    </w:p>
                    <w:p w:rsidR="002F6663" w:rsidRDefault="002F6663" w:rsidP="002F6663"/>
                  </w:txbxContent>
                </v:textbox>
              </v:rect>
            </w:pict>
          </mc:Fallback>
        </mc:AlternateContent>
      </w:r>
    </w:p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="250" w:tblpY="7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2F6663" w:rsidRPr="002F6663" w:rsidTr="00B85B19">
        <w:trPr>
          <w:trHeight w:val="759"/>
        </w:trPr>
        <w:tc>
          <w:tcPr>
            <w:tcW w:w="5353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Отдел МВД России по Еткульскому району</w:t>
            </w:r>
          </w:p>
        </w:tc>
      </w:tr>
      <w:tr w:rsidR="002F6663" w:rsidRPr="002F6663" w:rsidTr="00B85B19">
        <w:trPr>
          <w:trHeight w:val="759"/>
        </w:trPr>
        <w:tc>
          <w:tcPr>
            <w:tcW w:w="5353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ОНДиПР по Коркинскому, Еткульскому и Еманжелинскому районам УНДиПР ГУ МЧС России по Челябинской области</w:t>
            </w:r>
          </w:p>
        </w:tc>
      </w:tr>
      <w:tr w:rsidR="002F6663" w:rsidRPr="002F6663" w:rsidTr="00B85B19">
        <w:trPr>
          <w:trHeight w:val="759"/>
        </w:trPr>
        <w:tc>
          <w:tcPr>
            <w:tcW w:w="5353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66 ПСЧ 6 ПСО ФПС ГПС ГУ МЧС России по Челябинской области</w:t>
            </w:r>
          </w:p>
        </w:tc>
      </w:tr>
      <w:tr w:rsidR="002F6663" w:rsidRPr="002F6663" w:rsidTr="00B85B19">
        <w:trPr>
          <w:trHeight w:val="759"/>
        </w:trPr>
        <w:tc>
          <w:tcPr>
            <w:tcW w:w="5353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Военный комиссариат городов Коркино и Еманжелинск, Еманжелинского, Еткульского и Коркинского районов Челябинской области Минобороны России</w:t>
            </w:r>
          </w:p>
        </w:tc>
      </w:tr>
      <w:tr w:rsidR="002F6663" w:rsidRPr="002F6663" w:rsidTr="00B85B19">
        <w:trPr>
          <w:trHeight w:val="759"/>
        </w:trPr>
        <w:tc>
          <w:tcPr>
            <w:tcW w:w="5353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Территориальный отдел Управления Роспотребнадзора по Челябинской области в городе Коркино и городе Еманжелинске, Еткульском районе</w:t>
            </w:r>
          </w:p>
        </w:tc>
      </w:tr>
      <w:tr w:rsidR="002F6663" w:rsidRPr="002F6663" w:rsidTr="00B85B19">
        <w:trPr>
          <w:trHeight w:val="759"/>
        </w:trPr>
        <w:tc>
          <w:tcPr>
            <w:tcW w:w="5353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ОВО по Еткульскому району – филиала ФГКУ «УВО ВНГ России по Челябинской области»</w:t>
            </w:r>
          </w:p>
        </w:tc>
      </w:tr>
    </w:tbl>
    <w:p w:rsidR="002F6663" w:rsidRPr="002F6663" w:rsidRDefault="002F6663" w:rsidP="002F6663">
      <w:pPr>
        <w:spacing w:line="276" w:lineRule="auto"/>
        <w:rPr>
          <w:rFonts w:ascii="Calibri" w:eastAsia="Calibri" w:hAnsi="Calibri"/>
          <w:vanish/>
          <w:sz w:val="22"/>
          <w:szCs w:val="22"/>
          <w:lang w:eastAsia="en-US"/>
        </w:rPr>
      </w:pPr>
    </w:p>
    <w:tbl>
      <w:tblPr>
        <w:tblpPr w:leftFromText="180" w:rightFromText="180" w:vertAnchor="text" w:horzAnchor="page" w:tblpX="6451" w:tblpY="7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2F6663" w:rsidRPr="002F6663" w:rsidTr="00B85B19">
        <w:trPr>
          <w:trHeight w:val="759"/>
        </w:trPr>
        <w:tc>
          <w:tcPr>
            <w:tcW w:w="4962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Еткульский ЛТЦ МЦТЭТ города Южноуральска Челябинского филиала Макрорегионального филиала Урал ПАО «Ростелеком»</w:t>
            </w:r>
          </w:p>
        </w:tc>
      </w:tr>
      <w:tr w:rsidR="002F6663" w:rsidRPr="002F6663" w:rsidTr="00B85B19">
        <w:trPr>
          <w:trHeight w:val="759"/>
        </w:trPr>
        <w:tc>
          <w:tcPr>
            <w:tcW w:w="4962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Еткульский РЭС ПОЦЭС филиала ОАО «МРСК Урала» - «Челябэнерго»</w:t>
            </w:r>
          </w:p>
        </w:tc>
      </w:tr>
      <w:tr w:rsidR="002F6663" w:rsidRPr="002F6663" w:rsidTr="00B85B19">
        <w:trPr>
          <w:trHeight w:val="759"/>
        </w:trPr>
        <w:tc>
          <w:tcPr>
            <w:tcW w:w="4962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ОГБУ «Еткульская ветстанция»</w:t>
            </w:r>
          </w:p>
        </w:tc>
      </w:tr>
      <w:tr w:rsidR="002F6663" w:rsidRPr="002F6663" w:rsidTr="00B85B19">
        <w:trPr>
          <w:trHeight w:val="759"/>
        </w:trPr>
        <w:tc>
          <w:tcPr>
            <w:tcW w:w="4962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ОБУ «Центр пожаротушения и охраны леса Челябинской области»</w:t>
            </w:r>
          </w:p>
        </w:tc>
      </w:tr>
      <w:tr w:rsidR="002F6663" w:rsidRPr="002F6663" w:rsidTr="00B85B19">
        <w:trPr>
          <w:trHeight w:val="759"/>
        </w:trPr>
        <w:tc>
          <w:tcPr>
            <w:tcW w:w="4962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Территориальный отдел «Шершневское лесничество» ГКУ «Челябинсклес»</w:t>
            </w:r>
          </w:p>
        </w:tc>
      </w:tr>
      <w:tr w:rsidR="002F6663" w:rsidRPr="002F6663" w:rsidTr="00B85B19">
        <w:trPr>
          <w:trHeight w:val="759"/>
        </w:trPr>
        <w:tc>
          <w:tcPr>
            <w:tcW w:w="4962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ГБУЗ «Районная больница с. Еткуль»</w:t>
            </w:r>
          </w:p>
        </w:tc>
      </w:tr>
    </w:tbl>
    <w:p w:rsidR="002F6663" w:rsidRPr="002F6663" w:rsidRDefault="002F6663" w:rsidP="002F6663">
      <w:pPr>
        <w:spacing w:line="276" w:lineRule="auto"/>
        <w:rPr>
          <w:rFonts w:ascii="Calibri" w:eastAsia="Calibri" w:hAnsi="Calibri"/>
          <w:vanish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right" w:tblpY="7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2F6663" w:rsidRPr="002F6663" w:rsidTr="00B85B19">
        <w:trPr>
          <w:trHeight w:val="759"/>
        </w:trPr>
        <w:tc>
          <w:tcPr>
            <w:tcW w:w="4786" w:type="dxa"/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МКУ «ЕДДС Еткульского муниципального района»</w:t>
            </w:r>
          </w:p>
        </w:tc>
      </w:tr>
      <w:tr w:rsidR="002F6663" w:rsidRPr="002F6663" w:rsidTr="00B85B19">
        <w:trPr>
          <w:trHeight w:val="759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Отдел развития сельского хозяйства и экологии  администрации Еткульского муниципального района</w:t>
            </w:r>
          </w:p>
        </w:tc>
      </w:tr>
      <w:tr w:rsidR="002F6663" w:rsidRPr="002F6663" w:rsidTr="00B85B19">
        <w:trPr>
          <w:trHeight w:val="759"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2F6663" w:rsidRPr="002F6663" w:rsidRDefault="002F6663" w:rsidP="002F666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F6663">
              <w:rPr>
                <w:rFonts w:eastAsia="Calibri"/>
                <w:sz w:val="22"/>
                <w:szCs w:val="22"/>
                <w:lang w:eastAsia="en-US"/>
              </w:rPr>
              <w:t>Управление образования  администрации Еткульского муниципального района</w:t>
            </w:r>
          </w:p>
        </w:tc>
      </w:tr>
    </w:tbl>
    <w:p w:rsidR="002F6663" w:rsidRPr="002F6663" w:rsidRDefault="002F6663" w:rsidP="002F6663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67310</wp:posOffset>
                </wp:positionV>
                <wp:extent cx="6839585" cy="635"/>
                <wp:effectExtent l="9525" t="6350" r="8890" b="12065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395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81C4EE6" id="Прямая со стрелкой 51" o:spid="_x0000_s1026" type="#_x0000_t32" style="position:absolute;margin-left:135.75pt;margin-top:5.3pt;width:538.55pt;height:.05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"/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8562975</wp:posOffset>
                </wp:positionH>
                <wp:positionV relativeFrom="paragraph">
                  <wp:posOffset>67945</wp:posOffset>
                </wp:positionV>
                <wp:extent cx="635" cy="413385"/>
                <wp:effectExtent l="57150" t="6985" r="56515" b="1778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3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69CD3A4" id="Прямая со стрелкой 50" o:spid="_x0000_s1026" type="#_x0000_t32" style="position:absolute;margin-left:674.25pt;margin-top:5.35pt;width:.05pt;height:32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">
                <v:stroke endarrow="block"/>
              </v:shape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5123815</wp:posOffset>
                </wp:positionH>
                <wp:positionV relativeFrom="paragraph">
                  <wp:posOffset>67945</wp:posOffset>
                </wp:positionV>
                <wp:extent cx="635" cy="413385"/>
                <wp:effectExtent l="56515" t="6985" r="57150" b="1778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13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43F6B3F" id="Прямая со стрелкой 49" o:spid="_x0000_s1026" type="#_x0000_t32" style="position:absolute;margin-left:403.45pt;margin-top:5.35pt;width:.05pt;height:32.5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">
                <v:stroke endarrow="block"/>
              </v:shape>
            </w:pict>
          </mc:Fallback>
        </mc:AlternateContent>
      </w:r>
      <w:r w:rsidRPr="002F6663"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67945</wp:posOffset>
                </wp:positionV>
                <wp:extent cx="0" cy="413385"/>
                <wp:effectExtent l="57150" t="6985" r="57150" b="1778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3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FDF23AD" id="Прямая со стрелкой 48" o:spid="_x0000_s1026" type="#_x0000_t32" style="position:absolute;margin-left:135pt;margin-top:5.35pt;width:0;height:32.5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774D45" w:rsidRPr="006D18C8" w:rsidRDefault="00774D45" w:rsidP="00774D45">
      <w:pPr>
        <w:tabs>
          <w:tab w:val="left" w:pos="4320"/>
        </w:tabs>
        <w:jc w:val="center"/>
        <w:rPr>
          <w:sz w:val="28"/>
        </w:rPr>
      </w:pPr>
    </w:p>
    <w:sectPr w:rsidR="00774D45" w:rsidRPr="006D18C8" w:rsidSect="002F666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9D"/>
    <w:rsid w:val="00024AD4"/>
    <w:rsid w:val="0003534F"/>
    <w:rsid w:val="00072228"/>
    <w:rsid w:val="000756C5"/>
    <w:rsid w:val="00075915"/>
    <w:rsid w:val="0008036E"/>
    <w:rsid w:val="0008590E"/>
    <w:rsid w:val="000B441C"/>
    <w:rsid w:val="00106425"/>
    <w:rsid w:val="00110EE7"/>
    <w:rsid w:val="001123DE"/>
    <w:rsid w:val="00113179"/>
    <w:rsid w:val="00135420"/>
    <w:rsid w:val="00141791"/>
    <w:rsid w:val="001A09FB"/>
    <w:rsid w:val="001A6864"/>
    <w:rsid w:val="001B0C76"/>
    <w:rsid w:val="001D387E"/>
    <w:rsid w:val="0020030D"/>
    <w:rsid w:val="00202E83"/>
    <w:rsid w:val="002079C8"/>
    <w:rsid w:val="00223345"/>
    <w:rsid w:val="0023681D"/>
    <w:rsid w:val="002544F9"/>
    <w:rsid w:val="00254BA0"/>
    <w:rsid w:val="00256795"/>
    <w:rsid w:val="00267DD7"/>
    <w:rsid w:val="00271ED7"/>
    <w:rsid w:val="00283457"/>
    <w:rsid w:val="002C4FE4"/>
    <w:rsid w:val="002C5515"/>
    <w:rsid w:val="002E2FDC"/>
    <w:rsid w:val="002F6663"/>
    <w:rsid w:val="00302EFB"/>
    <w:rsid w:val="003168C4"/>
    <w:rsid w:val="00342994"/>
    <w:rsid w:val="00345F0C"/>
    <w:rsid w:val="00390750"/>
    <w:rsid w:val="003A1E9D"/>
    <w:rsid w:val="00431A15"/>
    <w:rsid w:val="004433C8"/>
    <w:rsid w:val="00460E94"/>
    <w:rsid w:val="004B48E5"/>
    <w:rsid w:val="004B4995"/>
    <w:rsid w:val="004B7257"/>
    <w:rsid w:val="004C0EBB"/>
    <w:rsid w:val="004D04AC"/>
    <w:rsid w:val="004E510C"/>
    <w:rsid w:val="004E614A"/>
    <w:rsid w:val="00504EB8"/>
    <w:rsid w:val="00557024"/>
    <w:rsid w:val="00557826"/>
    <w:rsid w:val="00571ADC"/>
    <w:rsid w:val="00574111"/>
    <w:rsid w:val="00583321"/>
    <w:rsid w:val="00590876"/>
    <w:rsid w:val="005B768E"/>
    <w:rsid w:val="005C1868"/>
    <w:rsid w:val="005C2A76"/>
    <w:rsid w:val="005C77BE"/>
    <w:rsid w:val="005C78D9"/>
    <w:rsid w:val="005D079B"/>
    <w:rsid w:val="005E4163"/>
    <w:rsid w:val="00620EE0"/>
    <w:rsid w:val="00626959"/>
    <w:rsid w:val="00627ABF"/>
    <w:rsid w:val="006354B2"/>
    <w:rsid w:val="006560D5"/>
    <w:rsid w:val="00691B35"/>
    <w:rsid w:val="006B4089"/>
    <w:rsid w:val="006D18C8"/>
    <w:rsid w:val="006E0B30"/>
    <w:rsid w:val="007165B0"/>
    <w:rsid w:val="00731047"/>
    <w:rsid w:val="00731FB5"/>
    <w:rsid w:val="00735554"/>
    <w:rsid w:val="007516E9"/>
    <w:rsid w:val="007525DC"/>
    <w:rsid w:val="00774D45"/>
    <w:rsid w:val="00777EE1"/>
    <w:rsid w:val="0079113F"/>
    <w:rsid w:val="007A27F7"/>
    <w:rsid w:val="007C7A02"/>
    <w:rsid w:val="007D2D95"/>
    <w:rsid w:val="007D799B"/>
    <w:rsid w:val="007E7894"/>
    <w:rsid w:val="00830F6E"/>
    <w:rsid w:val="00862C4B"/>
    <w:rsid w:val="00864B1A"/>
    <w:rsid w:val="00886155"/>
    <w:rsid w:val="0088736D"/>
    <w:rsid w:val="0089671C"/>
    <w:rsid w:val="008D2CBD"/>
    <w:rsid w:val="008E1767"/>
    <w:rsid w:val="008E7D29"/>
    <w:rsid w:val="008F01D3"/>
    <w:rsid w:val="00904420"/>
    <w:rsid w:val="009337A5"/>
    <w:rsid w:val="00934E26"/>
    <w:rsid w:val="00953325"/>
    <w:rsid w:val="00970063"/>
    <w:rsid w:val="00976E63"/>
    <w:rsid w:val="009B096E"/>
    <w:rsid w:val="009C5E2C"/>
    <w:rsid w:val="009D4615"/>
    <w:rsid w:val="00A1115E"/>
    <w:rsid w:val="00A51758"/>
    <w:rsid w:val="00A74C83"/>
    <w:rsid w:val="00A8198B"/>
    <w:rsid w:val="00A84339"/>
    <w:rsid w:val="00AB48AC"/>
    <w:rsid w:val="00AF7272"/>
    <w:rsid w:val="00B02722"/>
    <w:rsid w:val="00B1756D"/>
    <w:rsid w:val="00B24FD5"/>
    <w:rsid w:val="00B25AF5"/>
    <w:rsid w:val="00B55F37"/>
    <w:rsid w:val="00B56439"/>
    <w:rsid w:val="00B656E4"/>
    <w:rsid w:val="00B87832"/>
    <w:rsid w:val="00BA71A5"/>
    <w:rsid w:val="00BB2DB4"/>
    <w:rsid w:val="00BB5122"/>
    <w:rsid w:val="00BE01BE"/>
    <w:rsid w:val="00BF0FC5"/>
    <w:rsid w:val="00C103F1"/>
    <w:rsid w:val="00C345FB"/>
    <w:rsid w:val="00C40736"/>
    <w:rsid w:val="00C4325A"/>
    <w:rsid w:val="00C626E6"/>
    <w:rsid w:val="00C870BD"/>
    <w:rsid w:val="00CA06DB"/>
    <w:rsid w:val="00CA07F4"/>
    <w:rsid w:val="00CA1361"/>
    <w:rsid w:val="00CA6E82"/>
    <w:rsid w:val="00CB1EA7"/>
    <w:rsid w:val="00CB277E"/>
    <w:rsid w:val="00CC5F90"/>
    <w:rsid w:val="00CE6DF0"/>
    <w:rsid w:val="00D0595D"/>
    <w:rsid w:val="00D106E6"/>
    <w:rsid w:val="00D20BBD"/>
    <w:rsid w:val="00D231BE"/>
    <w:rsid w:val="00D23AD6"/>
    <w:rsid w:val="00D42617"/>
    <w:rsid w:val="00D50BBF"/>
    <w:rsid w:val="00D5536C"/>
    <w:rsid w:val="00D76FF9"/>
    <w:rsid w:val="00D80F9E"/>
    <w:rsid w:val="00DA4F7D"/>
    <w:rsid w:val="00DC238F"/>
    <w:rsid w:val="00DE541C"/>
    <w:rsid w:val="00E10E67"/>
    <w:rsid w:val="00E26866"/>
    <w:rsid w:val="00E3065C"/>
    <w:rsid w:val="00E60EBB"/>
    <w:rsid w:val="00E8464B"/>
    <w:rsid w:val="00E914EC"/>
    <w:rsid w:val="00EE52DE"/>
    <w:rsid w:val="00EE54D6"/>
    <w:rsid w:val="00F02B91"/>
    <w:rsid w:val="00F03416"/>
    <w:rsid w:val="00F2658E"/>
    <w:rsid w:val="00F35F9D"/>
    <w:rsid w:val="00F57CD2"/>
    <w:rsid w:val="00F71640"/>
    <w:rsid w:val="00F973B0"/>
    <w:rsid w:val="00FE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9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106425"/>
    <w:pPr>
      <w:jc w:val="both"/>
    </w:pPr>
    <w:rPr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D55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3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1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9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106425"/>
    <w:pPr>
      <w:jc w:val="both"/>
    </w:pPr>
    <w:rPr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D553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3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1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25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8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23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0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53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9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0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4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710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3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8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49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29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76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2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0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8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2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83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47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1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14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4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75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8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37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5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64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851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3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4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8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57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5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2605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Казна</Company>
  <LinksUpToDate>false</LinksUpToDate>
  <CharactersWithSpaces>17422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Наталья Анатольевна Моржова</cp:lastModifiedBy>
  <cp:revision>179</cp:revision>
  <cp:lastPrinted>2021-01-26T10:28:00Z</cp:lastPrinted>
  <dcterms:created xsi:type="dcterms:W3CDTF">2016-11-23T13:16:00Z</dcterms:created>
  <dcterms:modified xsi:type="dcterms:W3CDTF">2021-07-27T04:59:00Z</dcterms:modified>
</cp:coreProperties>
</file>